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  <w:lang w:val="en-US" w:eastAsia="zh-CN"/>
        </w:rPr>
        <w:t>1</w:t>
      </w:r>
      <w:bookmarkStart w:id="0" w:name="_GoBack"/>
      <w:bookmarkEnd w:id="0"/>
      <w:r>
        <w:rPr>
          <w:rFonts w:hint="eastAsia"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ascii="黑体" w:hAnsi="黑体" w:eastAsia="黑体"/>
          <w:kern w:val="2"/>
          <w:sz w:val="36"/>
          <w:szCs w:val="40"/>
          <w:lang w:bidi="hi-IN"/>
        </w:rPr>
        <w:t>（同等学力加试科目）</w:t>
      </w:r>
    </w:p>
    <w:p>
      <w:pPr>
        <w:spacing w:line="500" w:lineRule="exact"/>
        <w:jc w:val="center"/>
        <w:rPr>
          <w:rFonts w:ascii="Calibri" w:hAnsi="Calibri"/>
          <w:b/>
          <w:sz w:val="30"/>
          <w:szCs w:val="30"/>
          <w:lang w:bidi="hi-IN"/>
        </w:rPr>
      </w:pPr>
      <w:r>
        <w:rPr>
          <w:rFonts w:hint="eastAsia" w:eastAsia="黑体"/>
          <w:sz w:val="28"/>
          <w:szCs w:val="28"/>
        </w:rPr>
        <w:t>考试科目代码：               考试科目名称：新闻传播学基础</w:t>
      </w:r>
    </w:p>
    <w:p>
      <w:pPr>
        <w:spacing w:beforeLines="50" w:afterLines="50" w:line="34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一、试卷结构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1．试卷成绩及考试时间：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本试卷满分为150分，考试时间为120 分钟。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2．答题方式：闭卷、笔试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3．试卷内容结构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新闻学基础           50分    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传播学基础           50分   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新闻采编评实务   50分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4．题型结构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论  述  题：     2—3小题，每题20-25分。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案例分析题： 1—2小题，每题25-30分。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操  作  题：     2—3小题，每题45-40分。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二、考试目标与考试内容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●考试目标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要求考生系统掌握新闻学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传播学基本概念和基础理论</w:t>
      </w:r>
      <w:r>
        <w:rPr>
          <w:rFonts w:hint="eastAsia" w:eastAsia="黑体"/>
          <w:sz w:val="28"/>
          <w:szCs w:val="28"/>
        </w:rPr>
        <w:t>，了解</w:t>
      </w:r>
      <w:r>
        <w:rPr>
          <w:rFonts w:eastAsia="黑体"/>
          <w:sz w:val="28"/>
          <w:szCs w:val="28"/>
        </w:rPr>
        <w:t>大众文化理论的基础知识</w:t>
      </w:r>
      <w:r>
        <w:rPr>
          <w:rFonts w:hint="eastAsia" w:eastAsia="黑体"/>
          <w:sz w:val="28"/>
          <w:szCs w:val="28"/>
        </w:rPr>
        <w:t>和</w:t>
      </w:r>
      <w:r>
        <w:rPr>
          <w:rFonts w:eastAsia="黑体"/>
          <w:sz w:val="28"/>
          <w:szCs w:val="28"/>
        </w:rPr>
        <w:t>基本理论。能够</w:t>
      </w:r>
      <w:r>
        <w:rPr>
          <w:rFonts w:hint="eastAsia" w:eastAsia="黑体"/>
          <w:sz w:val="28"/>
          <w:szCs w:val="28"/>
        </w:rPr>
        <w:t>准确、合理地运用相关理论分析问题和解决问题，同时进行新闻与传播的基础实务操作。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●考试内容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第一</w:t>
      </w:r>
      <w:r>
        <w:rPr>
          <w:rFonts w:eastAsia="黑体"/>
          <w:b/>
          <w:sz w:val="28"/>
          <w:szCs w:val="28"/>
        </w:rPr>
        <w:t>部分</w:t>
      </w:r>
      <w:r>
        <w:rPr>
          <w:rFonts w:hint="eastAsia" w:eastAsia="黑体"/>
          <w:b/>
          <w:sz w:val="28"/>
          <w:szCs w:val="28"/>
        </w:rPr>
        <w:t xml:space="preserve">  </w:t>
      </w:r>
      <w:r>
        <w:rPr>
          <w:rFonts w:eastAsia="黑体"/>
          <w:b/>
          <w:sz w:val="28"/>
          <w:szCs w:val="28"/>
        </w:rPr>
        <w:t>新闻学</w:t>
      </w:r>
      <w:r>
        <w:rPr>
          <w:rFonts w:hint="eastAsia" w:eastAsia="黑体"/>
          <w:b/>
          <w:sz w:val="28"/>
          <w:szCs w:val="28"/>
        </w:rPr>
        <w:t>基础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（一）新闻与</w:t>
      </w:r>
      <w:r>
        <w:rPr>
          <w:rFonts w:eastAsia="黑体"/>
          <w:sz w:val="28"/>
          <w:szCs w:val="28"/>
        </w:rPr>
        <w:t>新闻活动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</w:t>
      </w:r>
      <w:r>
        <w:rPr>
          <w:rFonts w:eastAsia="黑体"/>
          <w:sz w:val="28"/>
          <w:szCs w:val="28"/>
        </w:rPr>
        <w:t>新闻的真实性与客观</w:t>
      </w:r>
      <w:r>
        <w:rPr>
          <w:rFonts w:hint="eastAsia" w:eastAsia="黑体"/>
          <w:sz w:val="28"/>
          <w:szCs w:val="28"/>
        </w:rPr>
        <w:t>性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新闻事业发展规律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性质及其功能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（四）</w:t>
      </w:r>
      <w:r>
        <w:rPr>
          <w:rFonts w:eastAsia="黑体"/>
          <w:sz w:val="28"/>
          <w:szCs w:val="28"/>
        </w:rPr>
        <w:t>大众传媒与社会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（五）</w:t>
      </w:r>
      <w:r>
        <w:rPr>
          <w:rFonts w:eastAsia="黑体"/>
          <w:sz w:val="28"/>
          <w:szCs w:val="28"/>
        </w:rPr>
        <w:t>新闻自由与社会控制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（六）</w:t>
      </w:r>
      <w:r>
        <w:rPr>
          <w:rFonts w:eastAsia="黑体"/>
          <w:sz w:val="28"/>
          <w:szCs w:val="28"/>
        </w:rPr>
        <w:t>新闻事业的与效果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（七）</w:t>
      </w:r>
      <w:r>
        <w:rPr>
          <w:rFonts w:eastAsia="黑体"/>
          <w:sz w:val="28"/>
          <w:szCs w:val="28"/>
        </w:rPr>
        <w:t>新闻媒介的运行体制与管理模式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（八）</w:t>
      </w:r>
      <w:r>
        <w:rPr>
          <w:rFonts w:eastAsia="黑体"/>
          <w:sz w:val="28"/>
          <w:szCs w:val="28"/>
        </w:rPr>
        <w:t>新闻工作者的修养和职业道德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第二</w:t>
      </w:r>
      <w:r>
        <w:rPr>
          <w:rFonts w:eastAsia="黑体"/>
          <w:b/>
          <w:sz w:val="28"/>
          <w:szCs w:val="28"/>
        </w:rPr>
        <w:t>部分</w:t>
      </w:r>
      <w:r>
        <w:rPr>
          <w:rFonts w:hint="eastAsia" w:eastAsia="黑体"/>
          <w:b/>
          <w:sz w:val="28"/>
          <w:szCs w:val="28"/>
        </w:rPr>
        <w:t xml:space="preserve">  </w:t>
      </w:r>
      <w:r>
        <w:rPr>
          <w:rFonts w:eastAsia="黑体"/>
          <w:b/>
          <w:sz w:val="28"/>
          <w:szCs w:val="28"/>
        </w:rPr>
        <w:t>传播学</w:t>
      </w:r>
      <w:r>
        <w:rPr>
          <w:rFonts w:hint="eastAsia" w:eastAsia="黑体"/>
          <w:b/>
          <w:sz w:val="28"/>
          <w:szCs w:val="28"/>
        </w:rPr>
        <w:t>基础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</w:t>
      </w:r>
      <w:r>
        <w:rPr>
          <w:rFonts w:eastAsia="黑体"/>
          <w:sz w:val="28"/>
          <w:szCs w:val="28"/>
        </w:rPr>
        <w:t>人类传播的符号与意义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（二）大众</w:t>
      </w:r>
      <w:r>
        <w:rPr>
          <w:rFonts w:eastAsia="黑体"/>
          <w:sz w:val="28"/>
          <w:szCs w:val="28"/>
        </w:rPr>
        <w:t>传播的过程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形式与系统结构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传播制度与媒介规范理论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（四）</w:t>
      </w:r>
      <w:r>
        <w:rPr>
          <w:rFonts w:eastAsia="黑体"/>
          <w:sz w:val="28"/>
          <w:szCs w:val="28"/>
        </w:rPr>
        <w:t>传播媒介的性质与作用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（五）传播对象与</w:t>
      </w:r>
      <w:r>
        <w:rPr>
          <w:rFonts w:eastAsia="黑体"/>
          <w:sz w:val="28"/>
          <w:szCs w:val="28"/>
        </w:rPr>
        <w:t>传播效果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（六）</w:t>
      </w:r>
      <w:r>
        <w:rPr>
          <w:rFonts w:eastAsia="黑体"/>
          <w:sz w:val="28"/>
          <w:szCs w:val="28"/>
        </w:rPr>
        <w:t>传播学的研究史和主要学派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第三</w:t>
      </w:r>
      <w:r>
        <w:rPr>
          <w:rFonts w:eastAsia="黑体"/>
          <w:b/>
          <w:sz w:val="28"/>
          <w:szCs w:val="28"/>
        </w:rPr>
        <w:t>部分</w:t>
      </w:r>
      <w:r>
        <w:rPr>
          <w:rFonts w:hint="eastAsia" w:eastAsia="黑体"/>
          <w:b/>
          <w:sz w:val="28"/>
          <w:szCs w:val="28"/>
        </w:rPr>
        <w:t xml:space="preserve">  新闻采编评</w:t>
      </w:r>
      <w:r>
        <w:rPr>
          <w:rFonts w:eastAsia="黑体"/>
          <w:b/>
          <w:sz w:val="28"/>
          <w:szCs w:val="28"/>
        </w:rPr>
        <w:t>实务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（一）记者的职责与修养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（二）新闻道德与传播伦理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（三）采访与</w:t>
      </w:r>
      <w:r>
        <w:rPr>
          <w:rFonts w:eastAsia="黑体"/>
          <w:sz w:val="28"/>
          <w:szCs w:val="28"/>
        </w:rPr>
        <w:t>报道的方式与规范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（五）消息</w:t>
      </w:r>
      <w:r>
        <w:rPr>
          <w:rFonts w:eastAsia="黑体"/>
          <w:sz w:val="28"/>
          <w:szCs w:val="28"/>
        </w:rPr>
        <w:t>写作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（七）深度</w:t>
      </w:r>
      <w:r>
        <w:rPr>
          <w:rFonts w:eastAsia="黑体"/>
          <w:sz w:val="28"/>
          <w:szCs w:val="28"/>
        </w:rPr>
        <w:t>报道写作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（八）</w:t>
      </w:r>
      <w:r>
        <w:rPr>
          <w:rFonts w:eastAsia="黑体"/>
          <w:sz w:val="28"/>
          <w:szCs w:val="28"/>
        </w:rPr>
        <w:t>新闻评论写作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（九）新闻报道选题策划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125D5"/>
    <w:rsid w:val="000135B8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3C6A"/>
    <w:rsid w:val="000E35BF"/>
    <w:rsid w:val="000E6F3F"/>
    <w:rsid w:val="00110177"/>
    <w:rsid w:val="00116C74"/>
    <w:rsid w:val="001175EB"/>
    <w:rsid w:val="001330D7"/>
    <w:rsid w:val="0013334D"/>
    <w:rsid w:val="0016205C"/>
    <w:rsid w:val="001725C3"/>
    <w:rsid w:val="00181158"/>
    <w:rsid w:val="001857C3"/>
    <w:rsid w:val="00190665"/>
    <w:rsid w:val="00194889"/>
    <w:rsid w:val="00194BBD"/>
    <w:rsid w:val="001A6161"/>
    <w:rsid w:val="001D0A89"/>
    <w:rsid w:val="001D153F"/>
    <w:rsid w:val="001D1868"/>
    <w:rsid w:val="001D3689"/>
    <w:rsid w:val="001E1AE5"/>
    <w:rsid w:val="001E5DFB"/>
    <w:rsid w:val="001F5C85"/>
    <w:rsid w:val="001F67C3"/>
    <w:rsid w:val="00202F76"/>
    <w:rsid w:val="00206E65"/>
    <w:rsid w:val="00212456"/>
    <w:rsid w:val="0021792D"/>
    <w:rsid w:val="002412B0"/>
    <w:rsid w:val="002504ED"/>
    <w:rsid w:val="00251CBC"/>
    <w:rsid w:val="002529B8"/>
    <w:rsid w:val="00254AC2"/>
    <w:rsid w:val="00255B84"/>
    <w:rsid w:val="00256855"/>
    <w:rsid w:val="00261938"/>
    <w:rsid w:val="00263EE8"/>
    <w:rsid w:val="00273341"/>
    <w:rsid w:val="002835A8"/>
    <w:rsid w:val="002A1D2E"/>
    <w:rsid w:val="002A4BBD"/>
    <w:rsid w:val="002B1A41"/>
    <w:rsid w:val="002B5AE5"/>
    <w:rsid w:val="002C6BD9"/>
    <w:rsid w:val="002C6E8E"/>
    <w:rsid w:val="002D396D"/>
    <w:rsid w:val="002E3C5F"/>
    <w:rsid w:val="002E4FFD"/>
    <w:rsid w:val="002E7EB8"/>
    <w:rsid w:val="002F6261"/>
    <w:rsid w:val="00306DC0"/>
    <w:rsid w:val="00307F61"/>
    <w:rsid w:val="00312547"/>
    <w:rsid w:val="00331D6D"/>
    <w:rsid w:val="003419B0"/>
    <w:rsid w:val="00356899"/>
    <w:rsid w:val="00372F65"/>
    <w:rsid w:val="00381F12"/>
    <w:rsid w:val="00385258"/>
    <w:rsid w:val="00397EC5"/>
    <w:rsid w:val="003D7241"/>
    <w:rsid w:val="003E1869"/>
    <w:rsid w:val="003F5BDB"/>
    <w:rsid w:val="003F6C66"/>
    <w:rsid w:val="004072EC"/>
    <w:rsid w:val="004131E4"/>
    <w:rsid w:val="00413BB9"/>
    <w:rsid w:val="00447FC9"/>
    <w:rsid w:val="00464A87"/>
    <w:rsid w:val="004717D5"/>
    <w:rsid w:val="0047297F"/>
    <w:rsid w:val="00475EC8"/>
    <w:rsid w:val="004A2732"/>
    <w:rsid w:val="004B0E87"/>
    <w:rsid w:val="004D07EB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30413"/>
    <w:rsid w:val="00594E4A"/>
    <w:rsid w:val="005A3949"/>
    <w:rsid w:val="005A63DC"/>
    <w:rsid w:val="005B2C55"/>
    <w:rsid w:val="005D5DD2"/>
    <w:rsid w:val="005E03E3"/>
    <w:rsid w:val="005E096C"/>
    <w:rsid w:val="005E1552"/>
    <w:rsid w:val="005E5CB7"/>
    <w:rsid w:val="005F39CE"/>
    <w:rsid w:val="005F3C29"/>
    <w:rsid w:val="00600C75"/>
    <w:rsid w:val="0060444C"/>
    <w:rsid w:val="006058C3"/>
    <w:rsid w:val="00651F88"/>
    <w:rsid w:val="00653821"/>
    <w:rsid w:val="006541B0"/>
    <w:rsid w:val="00672539"/>
    <w:rsid w:val="00673670"/>
    <w:rsid w:val="00676AE8"/>
    <w:rsid w:val="00686D22"/>
    <w:rsid w:val="006A2BDD"/>
    <w:rsid w:val="006A4B33"/>
    <w:rsid w:val="006C5124"/>
    <w:rsid w:val="006D6807"/>
    <w:rsid w:val="006D7798"/>
    <w:rsid w:val="006D7990"/>
    <w:rsid w:val="006E2EDC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A7EF3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73234"/>
    <w:rsid w:val="0087584A"/>
    <w:rsid w:val="00875922"/>
    <w:rsid w:val="0088452C"/>
    <w:rsid w:val="008861EA"/>
    <w:rsid w:val="008B244C"/>
    <w:rsid w:val="008C2D11"/>
    <w:rsid w:val="008C347D"/>
    <w:rsid w:val="008E3978"/>
    <w:rsid w:val="008E4172"/>
    <w:rsid w:val="008F108C"/>
    <w:rsid w:val="008F32C0"/>
    <w:rsid w:val="008F55BE"/>
    <w:rsid w:val="008F5CA7"/>
    <w:rsid w:val="00904B3A"/>
    <w:rsid w:val="00912FCF"/>
    <w:rsid w:val="0091463D"/>
    <w:rsid w:val="00924BB1"/>
    <w:rsid w:val="00924CA2"/>
    <w:rsid w:val="00933BA5"/>
    <w:rsid w:val="009364D1"/>
    <w:rsid w:val="00950916"/>
    <w:rsid w:val="0095490F"/>
    <w:rsid w:val="00963341"/>
    <w:rsid w:val="00964B39"/>
    <w:rsid w:val="00981531"/>
    <w:rsid w:val="00981B5F"/>
    <w:rsid w:val="00983ECB"/>
    <w:rsid w:val="00987062"/>
    <w:rsid w:val="00991182"/>
    <w:rsid w:val="009A7BF2"/>
    <w:rsid w:val="009B29AB"/>
    <w:rsid w:val="009C21CA"/>
    <w:rsid w:val="009D15F9"/>
    <w:rsid w:val="009E7D0C"/>
    <w:rsid w:val="009F7B87"/>
    <w:rsid w:val="00A24DE0"/>
    <w:rsid w:val="00A33BE7"/>
    <w:rsid w:val="00A34AFB"/>
    <w:rsid w:val="00A4468D"/>
    <w:rsid w:val="00A518A4"/>
    <w:rsid w:val="00A66988"/>
    <w:rsid w:val="00A75E78"/>
    <w:rsid w:val="00A767FD"/>
    <w:rsid w:val="00A81F8C"/>
    <w:rsid w:val="00A831B2"/>
    <w:rsid w:val="00A858F1"/>
    <w:rsid w:val="00A86696"/>
    <w:rsid w:val="00A927B5"/>
    <w:rsid w:val="00A93F1E"/>
    <w:rsid w:val="00A97979"/>
    <w:rsid w:val="00AA65B7"/>
    <w:rsid w:val="00AB11D3"/>
    <w:rsid w:val="00AC4671"/>
    <w:rsid w:val="00AF7E69"/>
    <w:rsid w:val="00B00093"/>
    <w:rsid w:val="00B171EE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1D99"/>
    <w:rsid w:val="00BE2619"/>
    <w:rsid w:val="00BE64E0"/>
    <w:rsid w:val="00C12A71"/>
    <w:rsid w:val="00C3760E"/>
    <w:rsid w:val="00C42928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42A"/>
    <w:rsid w:val="00CB1DCE"/>
    <w:rsid w:val="00CB3CE4"/>
    <w:rsid w:val="00CB72BA"/>
    <w:rsid w:val="00CB74AE"/>
    <w:rsid w:val="00CB7E8D"/>
    <w:rsid w:val="00CC0CEF"/>
    <w:rsid w:val="00CC411A"/>
    <w:rsid w:val="00CD01D2"/>
    <w:rsid w:val="00CD503D"/>
    <w:rsid w:val="00CD63B4"/>
    <w:rsid w:val="00CD667A"/>
    <w:rsid w:val="00CE02A4"/>
    <w:rsid w:val="00CE54F2"/>
    <w:rsid w:val="00CE66FA"/>
    <w:rsid w:val="00CE7EE4"/>
    <w:rsid w:val="00CF5308"/>
    <w:rsid w:val="00CF61EB"/>
    <w:rsid w:val="00CF6AEA"/>
    <w:rsid w:val="00D01786"/>
    <w:rsid w:val="00D1212A"/>
    <w:rsid w:val="00D37776"/>
    <w:rsid w:val="00D4633B"/>
    <w:rsid w:val="00D46D3E"/>
    <w:rsid w:val="00D5014E"/>
    <w:rsid w:val="00D506E1"/>
    <w:rsid w:val="00D568A1"/>
    <w:rsid w:val="00D62ED6"/>
    <w:rsid w:val="00D64FC0"/>
    <w:rsid w:val="00D67CD6"/>
    <w:rsid w:val="00D869F0"/>
    <w:rsid w:val="00D94645"/>
    <w:rsid w:val="00DA0D1B"/>
    <w:rsid w:val="00DA6CD4"/>
    <w:rsid w:val="00DB2E24"/>
    <w:rsid w:val="00DC1DFD"/>
    <w:rsid w:val="00DC3951"/>
    <w:rsid w:val="00DC5F02"/>
    <w:rsid w:val="00DD1509"/>
    <w:rsid w:val="00DD2D60"/>
    <w:rsid w:val="00DD4FD7"/>
    <w:rsid w:val="00DE445D"/>
    <w:rsid w:val="00DE7C20"/>
    <w:rsid w:val="00DF040D"/>
    <w:rsid w:val="00DF14D2"/>
    <w:rsid w:val="00E16148"/>
    <w:rsid w:val="00E23DEB"/>
    <w:rsid w:val="00E261C3"/>
    <w:rsid w:val="00E4469A"/>
    <w:rsid w:val="00E506F9"/>
    <w:rsid w:val="00E52751"/>
    <w:rsid w:val="00E56BE7"/>
    <w:rsid w:val="00E56DCD"/>
    <w:rsid w:val="00E65E3D"/>
    <w:rsid w:val="00E708D7"/>
    <w:rsid w:val="00E827A1"/>
    <w:rsid w:val="00E973C5"/>
    <w:rsid w:val="00EB1965"/>
    <w:rsid w:val="00EC0673"/>
    <w:rsid w:val="00EC4525"/>
    <w:rsid w:val="00ED01C8"/>
    <w:rsid w:val="00EE7907"/>
    <w:rsid w:val="00F0301D"/>
    <w:rsid w:val="00F059E3"/>
    <w:rsid w:val="00F2439C"/>
    <w:rsid w:val="00F2503C"/>
    <w:rsid w:val="00F2684D"/>
    <w:rsid w:val="00F36A83"/>
    <w:rsid w:val="00F7013B"/>
    <w:rsid w:val="00F7181C"/>
    <w:rsid w:val="00F7369F"/>
    <w:rsid w:val="00F7387A"/>
    <w:rsid w:val="00F81393"/>
    <w:rsid w:val="00F82C7E"/>
    <w:rsid w:val="00F94676"/>
    <w:rsid w:val="00F94792"/>
    <w:rsid w:val="00F97D3C"/>
    <w:rsid w:val="00FA2AAD"/>
    <w:rsid w:val="00FC1F53"/>
    <w:rsid w:val="00FC34F1"/>
    <w:rsid w:val="00FC356E"/>
    <w:rsid w:val="00FD06B4"/>
    <w:rsid w:val="00FD3FE2"/>
    <w:rsid w:val="00FD4975"/>
    <w:rsid w:val="00FE4CD9"/>
    <w:rsid w:val="00FE7B04"/>
    <w:rsid w:val="00FF3806"/>
    <w:rsid w:val="00FF652E"/>
    <w:rsid w:val="00FF6D4B"/>
    <w:rsid w:val="35172CA2"/>
    <w:rsid w:val="5F590C5A"/>
    <w:rsid w:val="6A17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styleId="11">
    <w:name w:val="annotation reference"/>
    <w:unhideWhenUsed/>
    <w:uiPriority w:val="99"/>
    <w:rPr>
      <w:sz w:val="16"/>
      <w:szCs w:val="16"/>
    </w:rPr>
  </w:style>
  <w:style w:type="character" w:customStyle="1" w:styleId="12">
    <w:name w:val="批注文字 Char"/>
    <w:basedOn w:val="9"/>
    <w:link w:val="2"/>
    <w:semiHidden/>
    <w:qFormat/>
    <w:uiPriority w:val="99"/>
  </w:style>
  <w:style w:type="character" w:customStyle="1" w:styleId="13">
    <w:name w:val="页眉 Char"/>
    <w:basedOn w:val="9"/>
    <w:link w:val="5"/>
    <w:qFormat/>
    <w:uiPriority w:val="99"/>
  </w:style>
  <w:style w:type="character" w:customStyle="1" w:styleId="14">
    <w:name w:val="页脚 Char"/>
    <w:basedOn w:val="9"/>
    <w:link w:val="4"/>
    <w:uiPriority w:val="99"/>
  </w:style>
  <w:style w:type="character" w:customStyle="1" w:styleId="15">
    <w:name w:val="批注主题 Char"/>
    <w:link w:val="7"/>
    <w:semiHidden/>
    <w:qFormat/>
    <w:uiPriority w:val="99"/>
    <w:rPr>
      <w:b/>
      <w:bCs/>
    </w:rPr>
  </w:style>
  <w:style w:type="character" w:customStyle="1" w:styleId="16">
    <w:name w:val="批注框文本 Char"/>
    <w:link w:val="3"/>
    <w:semiHidden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107</Words>
  <Characters>615</Characters>
  <Lines>5</Lines>
  <Paragraphs>1</Paragraphs>
  <TotalTime>3</TotalTime>
  <ScaleCrop>false</ScaleCrop>
  <LinksUpToDate>false</LinksUpToDate>
  <CharactersWithSpaces>721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2019-08-31T08:58:00Z</dcterms:created>
  <dc:creator>Jianjiang</dc:creator>
  <cp:lastModifiedBy>李Ren</cp:lastModifiedBy>
  <dcterms:modified xsi:type="dcterms:W3CDTF">2020-07-20T07:51:18Z</dcterms:modified>
  <dc:title>西方经济学部分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