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7E133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6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0EBA6FA3">
      <w:pPr>
        <w:spacing w:line="500" w:lineRule="exact"/>
        <w:jc w:val="center"/>
        <w:rPr>
          <w:rFonts w:ascii="华文中宋" w:hAnsi="华文中宋" w:eastAsia="华文中宋"/>
          <w:sz w:val="32"/>
          <w:szCs w:val="32"/>
        </w:rPr>
      </w:pPr>
    </w:p>
    <w:p w14:paraId="53AD6F88">
      <w:pPr>
        <w:spacing w:beforeLines="50" w:afterLines="50" w:line="500" w:lineRule="exact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考试科目代码：[  ]    考试科目名称：管理思想史（加试）</w:t>
      </w:r>
    </w:p>
    <w:p w14:paraId="243F5467">
      <w:pPr>
        <w:spacing w:beforeLines="5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 w14:paraId="7273A198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 w14:paraId="22EC4510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本试卷满分为</w:t>
      </w:r>
      <w:r>
        <w:rPr>
          <w:rFonts w:hint="eastAsia" w:ascii="仿宋_GB2312" w:eastAsia="仿宋_GB2312"/>
          <w:sz w:val="32"/>
          <w:szCs w:val="32"/>
          <w:lang w:bidi="hi-IN"/>
        </w:rPr>
        <w:t>150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lang w:bidi="hi-IN"/>
        </w:rPr>
        <w:t>120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分钟。</w:t>
      </w:r>
    </w:p>
    <w:p w14:paraId="705B07A0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闭卷、笔试</w:t>
      </w:r>
    </w:p>
    <w:p w14:paraId="149C6858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3、题型结构</w:t>
      </w:r>
    </w:p>
    <w:p w14:paraId="7AE746CA"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简  答  题：</w:t>
      </w:r>
      <w:r>
        <w:rPr>
          <w:rFonts w:hint="eastAsia" w:ascii="仿宋_GB2312" w:eastAsia="仿宋_GB2312"/>
          <w:sz w:val="32"/>
          <w:szCs w:val="32"/>
          <w:lang w:bidi="hi-IN"/>
        </w:rPr>
        <w:t>4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>10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分，共4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 w14:paraId="5A036685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论  述  题：4小题，每小题</w:t>
      </w:r>
      <w:r>
        <w:rPr>
          <w:rFonts w:hint="eastAsia" w:ascii="仿宋_GB2312" w:eastAsia="仿宋_GB2312"/>
          <w:sz w:val="32"/>
          <w:szCs w:val="32"/>
          <w:lang w:bidi="hi-IN"/>
        </w:rPr>
        <w:t xml:space="preserve"> 15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分，共6</w:t>
      </w:r>
      <w:r>
        <w:rPr>
          <w:rFonts w:hint="eastAsia" w:ascii="仿宋_GB2312" w:eastAsia="仿宋_GB2312"/>
          <w:sz w:val="32"/>
          <w:szCs w:val="32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分</w:t>
      </w:r>
    </w:p>
    <w:p w14:paraId="17A5DC5C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材料分析题：2小题，每小题25分，共50分</w:t>
      </w:r>
      <w:bookmarkStart w:id="0" w:name="_GoBack"/>
      <w:bookmarkEnd w:id="0"/>
    </w:p>
    <w:p w14:paraId="5C049B89">
      <w:pPr>
        <w:spacing w:beforeLines="50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 w14:paraId="55985452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 w14:paraId="32775892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1、系统而全面了解、掌握国内外有关管理学思想变化发展脉络； </w:t>
      </w:r>
    </w:p>
    <w:p w14:paraId="11E017C8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2、全面理解古典管理理论、科学管理理论、古典组织理论、行为科学理论、现代管理理论以及当代管理思想产生的历史背景与主要观点，</w:t>
      </w:r>
    </w:p>
    <w:p w14:paraId="54A726F7">
      <w:pPr>
        <w:spacing w:beforeLines="50" w:afterLines="50" w:line="500" w:lineRule="exact"/>
        <w:ind w:firstLine="640" w:firstLineChars="2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3、理解东西方管理思想的互动与融合以及管理思想演变的总趋势。</w:t>
      </w:r>
    </w:p>
    <w:p w14:paraId="6471803D">
      <w:pPr>
        <w:spacing w:line="500" w:lineRule="exact"/>
        <w:ind w:firstLine="48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 w14:paraId="2CCEBEFF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（一） 国外早期管理思想 </w:t>
      </w:r>
    </w:p>
    <w:p w14:paraId="210D665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1．古代社会的管理思想 </w:t>
      </w:r>
    </w:p>
    <w:p w14:paraId="1B8E5E8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2．中世纪的管理思想 </w:t>
      </w:r>
    </w:p>
    <w:p w14:paraId="67645E4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3．文艺复兴与管理思想的发展 </w:t>
      </w:r>
    </w:p>
    <w:p w14:paraId="0A31F13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（二） 中国的管理思想 </w:t>
      </w:r>
    </w:p>
    <w:p w14:paraId="32DF6D9C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1．中国古代名家管理思想 </w:t>
      </w:r>
    </w:p>
    <w:p w14:paraId="33410D2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2．中国古代管理思想的基本特征 </w:t>
      </w:r>
    </w:p>
    <w:p w14:paraId="3A62D941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3．中国古代管理思想对管理理论的影响 </w:t>
      </w:r>
    </w:p>
    <w:p w14:paraId="042E615C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（三） 工业革命和管理思想的发展 </w:t>
      </w:r>
    </w:p>
    <w:p w14:paraId="3650F1EE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1．英国工业革命后管理思想的延伸 </w:t>
      </w:r>
    </w:p>
    <w:p w14:paraId="179F84A5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2．美国的工业革命及早期的科学管理思想 </w:t>
      </w:r>
    </w:p>
    <w:p w14:paraId="2BC5ED6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（四） 泰勒的科学管理理论 </w:t>
      </w:r>
    </w:p>
    <w:p w14:paraId="3F8AE7CC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1．科学管理理论的产生 </w:t>
      </w:r>
    </w:p>
    <w:p w14:paraId="416982F0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2．科学管理理论的内容 </w:t>
      </w:r>
    </w:p>
    <w:p w14:paraId="0CEF67E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3．科学管理理论的传播与发展 </w:t>
      </w:r>
    </w:p>
    <w:p w14:paraId="1D64F1E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4．科学管理理论的实践 </w:t>
      </w:r>
    </w:p>
    <w:p w14:paraId="43DE6EE8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（五） 古典组织理论 </w:t>
      </w:r>
    </w:p>
    <w:p w14:paraId="78BE360E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1．法约尔的古典组织管理理论 </w:t>
      </w:r>
    </w:p>
    <w:p w14:paraId="6FEC321A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2．马克思·韦伯的思想行政组织体系 </w:t>
      </w:r>
    </w:p>
    <w:p w14:paraId="36B0B2F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3．综合古典管理理论 </w:t>
      </w:r>
    </w:p>
    <w:p w14:paraId="28CFE3B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4．古典管理理论对管理思想的发展 </w:t>
      </w:r>
    </w:p>
    <w:p w14:paraId="6C11D737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（六） 行为科学理论的产生 </w:t>
      </w:r>
    </w:p>
    <w:p w14:paraId="10CC502D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1．行为科学产生的历史背景 </w:t>
      </w:r>
    </w:p>
    <w:p w14:paraId="6D3E9F30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2．霍桑实验与人际关系理论的主要内容 </w:t>
      </w:r>
    </w:p>
    <w:p w14:paraId="59A6035D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3．行为科学理论对管理思想的发展 </w:t>
      </w:r>
    </w:p>
    <w:p w14:paraId="6E8D16A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（七） 激励理论 </w:t>
      </w:r>
    </w:p>
    <w:p w14:paraId="5223A943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1．需要层次理论 </w:t>
      </w:r>
    </w:p>
    <w:p w14:paraId="725FDF9E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2．人性假说理论 </w:t>
      </w:r>
    </w:p>
    <w:p w14:paraId="25D1980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3．群体行为理论 </w:t>
      </w:r>
    </w:p>
    <w:p w14:paraId="615B3A28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4．强化理论和期望理论 </w:t>
      </w:r>
    </w:p>
    <w:p w14:paraId="093976AD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5．双因素理论 </w:t>
      </w:r>
    </w:p>
    <w:p w14:paraId="60C6D790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6．公平理论和归因理论 </w:t>
      </w:r>
    </w:p>
    <w:p w14:paraId="1A92EFB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（八） 领导行为理论 </w:t>
      </w:r>
    </w:p>
    <w:p w14:paraId="649D772A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1．领导者权变理论 </w:t>
      </w:r>
    </w:p>
    <w:p w14:paraId="63AE408A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2．二维领导模式理论 </w:t>
      </w:r>
    </w:p>
    <w:p w14:paraId="518BFF1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3．经理角色理论 </w:t>
      </w:r>
    </w:p>
    <w:p w14:paraId="76AC57C7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4．支持关系理论 </w:t>
      </w:r>
    </w:p>
    <w:p w14:paraId="2A4EBD9F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5．管理方格论 </w:t>
      </w:r>
    </w:p>
    <w:p w14:paraId="68AAB60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（九） 现代管理理论综述 </w:t>
      </w:r>
    </w:p>
    <w:p w14:paraId="6A96AD1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1．现代管理理论产生的时代背景 </w:t>
      </w:r>
    </w:p>
    <w:p w14:paraId="53886688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2．现代管理理论的主要特征和内容 </w:t>
      </w:r>
    </w:p>
    <w:p w14:paraId="6D6677A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3．现代管理理论与管理思想的发展 </w:t>
      </w:r>
    </w:p>
    <w:p w14:paraId="61E21E1A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（十） 现代管理理论的主要学派 </w:t>
      </w:r>
    </w:p>
    <w:p w14:paraId="00A20FA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1．管理过程学派 </w:t>
      </w:r>
    </w:p>
    <w:p w14:paraId="4C3C0C08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2．社会系统学派 </w:t>
      </w:r>
    </w:p>
    <w:p w14:paraId="552637B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3．决策理论学派 </w:t>
      </w:r>
    </w:p>
    <w:p w14:paraId="1D7A9F8C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4．系统管理学派 </w:t>
      </w:r>
    </w:p>
    <w:p w14:paraId="1AF3CD14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5．数量管理学派 </w:t>
      </w:r>
    </w:p>
    <w:p w14:paraId="578D413F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6．权变理论学派 </w:t>
      </w:r>
    </w:p>
    <w:p w14:paraId="2E03803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7．经验主义学派 </w:t>
      </w:r>
    </w:p>
    <w:p w14:paraId="214651ED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8．企业文化学派 </w:t>
      </w:r>
    </w:p>
    <w:p w14:paraId="476BB6FB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（十一） 当代管理环境与思想 </w:t>
      </w:r>
    </w:p>
    <w:p w14:paraId="26EE62CA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1．当代管理环境 </w:t>
      </w:r>
    </w:p>
    <w:p w14:paraId="49266CC2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2．当代管理思想 </w:t>
      </w:r>
    </w:p>
    <w:p w14:paraId="3361958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3．东西方管理思想比较 </w:t>
      </w:r>
    </w:p>
    <w:p w14:paraId="738AB833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lang w:bidi="hi-IN"/>
        </w:rPr>
        <w:t xml:space="preserve">（十二） 当代管理思想的发展趋势 </w:t>
      </w:r>
    </w:p>
    <w:p w14:paraId="473851F6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1． 管理思想发展的总体趋势 </w:t>
      </w:r>
    </w:p>
    <w:p w14:paraId="7BED68D0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2． 文化管理趋势 </w:t>
      </w:r>
    </w:p>
    <w:p w14:paraId="5884826F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3． 管理创新趋势 </w:t>
      </w:r>
    </w:p>
    <w:p w14:paraId="7BDD70F9">
      <w:pPr>
        <w:spacing w:line="500" w:lineRule="exact"/>
        <w:ind w:firstLine="48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4． 企业再造趋势 </w:t>
      </w:r>
    </w:p>
    <w:p w14:paraId="6EA929CC">
      <w:pPr>
        <w:spacing w:line="500" w:lineRule="exact"/>
        <w:ind w:firstLine="480"/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5． 管理的国际化趋势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332A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A1162F7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A1162F7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mM2ZDUyMjNmOWIzZTkzZmZkNjMwMTE1MzlhNmQifQ=="/>
  </w:docVars>
  <w:rsids>
    <w:rsidRoot w:val="5B8B1AB8"/>
    <w:rsid w:val="009325F9"/>
    <w:rsid w:val="009D4C55"/>
    <w:rsid w:val="00CE2F52"/>
    <w:rsid w:val="00EC0E23"/>
    <w:rsid w:val="173F54E1"/>
    <w:rsid w:val="17FB3DE3"/>
    <w:rsid w:val="19B12272"/>
    <w:rsid w:val="384E2FC3"/>
    <w:rsid w:val="42D7414F"/>
    <w:rsid w:val="482254EF"/>
    <w:rsid w:val="5B8B1AB8"/>
    <w:rsid w:val="70B668AA"/>
    <w:rsid w:val="7631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975</Words>
  <Characters>988</Characters>
  <Lines>8</Lines>
  <Paragraphs>2</Paragraphs>
  <TotalTime>2</TotalTime>
  <ScaleCrop>false</ScaleCrop>
  <LinksUpToDate>false</LinksUpToDate>
  <CharactersWithSpaces>1082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2024-07-12T08:32:00Z</dcterms:created>
  <dc:creator>Administrator</dc:creator>
  <cp:lastModifiedBy>Administrator</cp:lastModifiedBy>
  <cp:lastPrinted>2024-07-12T08:33:00Z</cp:lastPrinted>
  <dcterms:modified xsi:type="dcterms:W3CDTF">2025-07-07T01:04:19Z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070803DA189142D2874033026AC89B49_13</vt:lpwstr>
  </property>
  <property fmtid="{D5CDD505-2E9C-101B-9397-08002B2CF9AE}" pid="4" name="KSOTemplateDocerSaveRecord">
    <vt:lpwstr>eyJoZGlkIjoiNmNlYmM2ZDUyMjNmOWIzZTkzZmZkNjMwMTE1MzlhNmQifQ==</vt:lpwstr>
  </property>
</Properties>
</file>