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DCB1C">
      <w:pPr>
        <w:spacing w:line="480" w:lineRule="exact"/>
        <w:jc w:val="center"/>
        <w:rPr>
          <w:rFonts w:hint="eastAsia" w:ascii="黑体" w:hAnsi="黑体" w:eastAsia="黑体"/>
          <w:sz w:val="40"/>
          <w:szCs w:val="40"/>
        </w:rPr>
      </w:pPr>
      <w:bookmarkStart w:id="0" w:name="_GoBack"/>
      <w:bookmarkEnd w:id="0"/>
      <w:r>
        <w:rPr>
          <w:rFonts w:hint="eastAsia" w:ascii="黑体" w:hAnsi="黑体" w:eastAsia="黑体"/>
          <w:sz w:val="40"/>
          <w:szCs w:val="40"/>
          <w:lang w:bidi="hi-IN"/>
        </w:rPr>
        <w:t>202</w:t>
      </w:r>
      <w:r>
        <w:rPr>
          <w:rFonts w:hint="eastAsia" w:ascii="黑体" w:hAnsi="黑体" w:eastAsia="黑体"/>
          <w:sz w:val="40"/>
          <w:szCs w:val="40"/>
          <w:lang w:val="en-US" w:eastAsia="zh-CN" w:bidi="hi-IN"/>
        </w:rPr>
        <w:t>6</w:t>
      </w:r>
      <w:r>
        <w:rPr>
          <w:rFonts w:ascii="黑体" w:hAnsi="黑体" w:eastAsia="黑体"/>
          <w:sz w:val="40"/>
          <w:szCs w:val="40"/>
        </w:rPr>
        <w:t>年硕士研究生入学考试自命题考试大纲</w:t>
      </w:r>
    </w:p>
    <w:p w14:paraId="3E19B7F3">
      <w:pPr>
        <w:spacing w:line="480" w:lineRule="exact"/>
        <w:jc w:val="center"/>
        <w:rPr>
          <w:rFonts w:hint="eastAsia" w:ascii="宋体" w:hAnsi="宋体"/>
          <w:sz w:val="24"/>
          <w:szCs w:val="24"/>
        </w:rPr>
      </w:pPr>
    </w:p>
    <w:p w14:paraId="0AF7F865">
      <w:pPr>
        <w:spacing w:line="460" w:lineRule="exact"/>
        <w:jc w:val="center"/>
        <w:rPr>
          <w:rFonts w:hint="eastAsia" w:ascii="宋体" w:hAnsi="宋体"/>
          <w:b/>
          <w:sz w:val="28"/>
          <w:szCs w:val="28"/>
          <w:lang w:bidi="hi-IN"/>
        </w:rPr>
      </w:pPr>
      <w:r>
        <w:rPr>
          <w:rFonts w:ascii="宋体" w:hAnsi="宋体"/>
          <w:b/>
          <w:sz w:val="28"/>
          <w:szCs w:val="28"/>
        </w:rPr>
        <w:t>考试科目代码：[</w:t>
      </w:r>
      <w:r>
        <w:rPr>
          <w:rFonts w:hint="eastAsia" w:ascii="宋体" w:hAnsi="宋体"/>
          <w:b/>
          <w:sz w:val="28"/>
          <w:szCs w:val="28"/>
        </w:rPr>
        <w:t xml:space="preserve">   </w:t>
      </w:r>
      <w:r>
        <w:rPr>
          <w:rFonts w:ascii="宋体" w:hAnsi="宋体"/>
          <w:b/>
          <w:sz w:val="28"/>
          <w:szCs w:val="28"/>
        </w:rPr>
        <w:t>]             考试科目名称：</w:t>
      </w:r>
      <w:r>
        <w:rPr>
          <w:rFonts w:hint="eastAsia" w:ascii="宋体" w:hAnsi="宋体"/>
          <w:b/>
          <w:bCs/>
          <w:sz w:val="28"/>
          <w:szCs w:val="28"/>
          <w:lang w:bidi="hi-IN"/>
        </w:rPr>
        <w:t>旅游规划与开发</w:t>
      </w:r>
    </w:p>
    <w:p w14:paraId="17FC4911">
      <w:pPr>
        <w:spacing w:before="156" w:beforeLines="50" w:after="156" w:afterLines="50" w:line="46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一、试卷结构</w:t>
      </w:r>
    </w:p>
    <w:p w14:paraId="63EE3FDF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1、试卷成绩及考试时间：</w:t>
      </w:r>
    </w:p>
    <w:p w14:paraId="2D63AAD6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本试卷满分为150分，考试时间为120分钟。</w:t>
      </w:r>
    </w:p>
    <w:p w14:paraId="1BCA7D45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2、答题方式：</w:t>
      </w:r>
      <w:r>
        <w:rPr>
          <w:rFonts w:hint="eastAsia" w:ascii="仿宋" w:hAnsi="仿宋" w:eastAsia="仿宋"/>
          <w:sz w:val="32"/>
          <w:szCs w:val="32"/>
          <w:lang w:bidi="hi-IN"/>
        </w:rPr>
        <w:t>闭卷、笔试。</w:t>
      </w:r>
    </w:p>
    <w:p w14:paraId="6CC90A15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3、题型结构：</w:t>
      </w:r>
    </w:p>
    <w:p w14:paraId="3EE8ED01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简  答  题：4小题，每小题15分，共60分</w:t>
      </w:r>
    </w:p>
    <w:p w14:paraId="53BC18B3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论  述  题：3小题，每小题20分，共60分</w:t>
      </w:r>
    </w:p>
    <w:p w14:paraId="26B9A837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材料分析题：1小题，每小题30分，共30分</w:t>
      </w:r>
    </w:p>
    <w:p w14:paraId="4CCC4977">
      <w:pPr>
        <w:spacing w:before="156" w:beforeLines="50" w:after="156" w:afterLines="50" w:line="46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二、考试内容与考试要求</w:t>
      </w:r>
    </w:p>
    <w:p w14:paraId="5B47B2C2">
      <w:pPr>
        <w:spacing w:line="460" w:lineRule="exact"/>
        <w:rPr>
          <w:rFonts w:hint="eastAsia" w:ascii="仿宋" w:hAnsi="仿宋" w:eastAsia="仿宋"/>
          <w:b/>
          <w:sz w:val="32"/>
          <w:szCs w:val="32"/>
          <w:lang w:bidi="hi-IN"/>
        </w:rPr>
      </w:pPr>
      <w:r>
        <w:rPr>
          <w:rFonts w:hint="eastAsia" w:ascii="仿宋" w:hAnsi="仿宋" w:eastAsia="仿宋"/>
          <w:b/>
          <w:sz w:val="32"/>
          <w:szCs w:val="32"/>
          <w:lang w:bidi="hi-IN"/>
        </w:rPr>
        <w:t>●考试目标</w:t>
      </w:r>
    </w:p>
    <w:p w14:paraId="608534CB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1、系统掌握旅游系统基本概念结构及旅游规划与开发的基本原理、原则和方法。</w:t>
      </w:r>
    </w:p>
    <w:p w14:paraId="360CB933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2、理解旅游资源的概念与特征，掌握旅游资源分类与评价的程序与方法；掌握旅游市场调查的程序与方法，能运用其进行市场分析与营销策划。</w:t>
      </w:r>
    </w:p>
    <w:p w14:paraId="596E1DEA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3、理解旅游规划主题含义，掌握旅游规划主题定位与形象策划的基本技巧与方法；熟悉旅游规划与开发项目创意设计的原则、掌握项目创意设计的内容、程序与方法。</w:t>
      </w:r>
    </w:p>
    <w:p w14:paraId="7D560901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4、掌握旅游规划与开发市场分析与预测、旅游规划与开发成本效益分析、财务评价、风险分析等可行性分析的基本技能与方法。</w:t>
      </w:r>
    </w:p>
    <w:p w14:paraId="16D1046F">
      <w:pPr>
        <w:spacing w:line="460" w:lineRule="exact"/>
        <w:rPr>
          <w:rFonts w:hint="eastAsia" w:ascii="仿宋" w:hAnsi="仿宋" w:eastAsia="仿宋"/>
          <w:b/>
          <w:sz w:val="32"/>
          <w:szCs w:val="32"/>
          <w:lang w:bidi="hi-IN"/>
        </w:rPr>
      </w:pPr>
      <w:r>
        <w:rPr>
          <w:rFonts w:hint="eastAsia" w:ascii="仿宋" w:hAnsi="仿宋" w:eastAsia="仿宋"/>
          <w:b/>
          <w:sz w:val="32"/>
          <w:szCs w:val="32"/>
          <w:lang w:bidi="hi-IN"/>
        </w:rPr>
        <w:t>●考试内容</w:t>
      </w:r>
    </w:p>
    <w:p w14:paraId="0E2D95C1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（一）旅游规划与开发的概念体系</w:t>
      </w:r>
    </w:p>
    <w:p w14:paraId="3994D900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1、旅游系统的概念、结构。</w:t>
      </w:r>
    </w:p>
    <w:p w14:paraId="062CC0B2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2、旅游规划的概念、功能类型、利益相关者、内容、及规划编制步骤。</w:t>
      </w:r>
    </w:p>
    <w:p w14:paraId="1A1BF7DE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（二）旅游规划与开发的基础理论与技术方法</w:t>
      </w:r>
    </w:p>
    <w:p w14:paraId="081CC5C5">
      <w:pPr>
        <w:spacing w:before="156" w:beforeLines="50" w:after="156" w:afterLines="50" w:line="460" w:lineRule="exact"/>
        <w:rPr>
          <w:rFonts w:hint="eastAsia"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1、旅游规划与开发的理论体系。</w:t>
      </w:r>
    </w:p>
    <w:p w14:paraId="0A7B92B1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2、旅游规划与开发常涉及到的基础理论。</w:t>
      </w:r>
    </w:p>
    <w:p w14:paraId="36E456EE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3、旅游规划与开发的技术方法。</w:t>
      </w:r>
    </w:p>
    <w:p w14:paraId="774E77EB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（三）中外旅游规划与开发的回顾与展望</w:t>
      </w:r>
    </w:p>
    <w:p w14:paraId="655339E3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1、中外旅游规划与开发的历史阶段及其特点。</w:t>
      </w:r>
    </w:p>
    <w:p w14:paraId="360E9460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2、旅游规划与开发的发展趋势。</w:t>
      </w:r>
    </w:p>
    <w:p w14:paraId="4C1680BE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3、旅游规划与开发的当今研究热点。</w:t>
      </w:r>
    </w:p>
    <w:p w14:paraId="5E8E603A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</w:t>
      </w:r>
      <w:r>
        <w:rPr>
          <w:rFonts w:ascii="仿宋" w:hAnsi="仿宋" w:eastAsia="仿宋"/>
          <w:sz w:val="32"/>
          <w:szCs w:val="32"/>
        </w:rPr>
        <w:t>旅游</w:t>
      </w:r>
      <w:r>
        <w:rPr>
          <w:rFonts w:hint="eastAsia" w:ascii="仿宋" w:hAnsi="仿宋" w:eastAsia="仿宋"/>
          <w:sz w:val="32"/>
          <w:szCs w:val="32"/>
        </w:rPr>
        <w:t>资源的分类与评价</w:t>
      </w:r>
    </w:p>
    <w:p w14:paraId="10793332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1、旅游资源的概念、特征。</w:t>
      </w:r>
    </w:p>
    <w:p w14:paraId="0B78096C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2、旅游资源的分类方法，2003国家标准的分类系统。</w:t>
      </w:r>
    </w:p>
    <w:p w14:paraId="161E5F70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3、旅游资源调查的内容、程序与方法。</w:t>
      </w:r>
    </w:p>
    <w:p w14:paraId="34D7C401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4、旅游资源评价的原则、内容与方法，2003国家标准的评价方法。</w:t>
      </w:r>
    </w:p>
    <w:p w14:paraId="617C4BEC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（五）旅游规划与开发的市场分析与营销策划</w:t>
      </w:r>
    </w:p>
    <w:p w14:paraId="74AA81AA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</w:t>
      </w:r>
      <w:r>
        <w:rPr>
          <w:rFonts w:ascii="仿宋" w:hAnsi="仿宋" w:eastAsia="仿宋"/>
          <w:sz w:val="32"/>
          <w:szCs w:val="32"/>
        </w:rPr>
        <w:t>旅游市场</w:t>
      </w:r>
      <w:r>
        <w:rPr>
          <w:rFonts w:hint="eastAsia" w:ascii="仿宋" w:hAnsi="仿宋" w:eastAsia="仿宋"/>
          <w:sz w:val="32"/>
          <w:szCs w:val="32"/>
        </w:rPr>
        <w:t>宏观环境分析内容、市场接待现状分析、市场竞争者分析。</w:t>
      </w:r>
    </w:p>
    <w:p w14:paraId="2F346299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2、旅游市场调研的程序、调研的方法、旅游市场预测方法。</w:t>
      </w:r>
    </w:p>
    <w:p w14:paraId="13633050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3、旅游市场细分及目标市场选择、常见的市场营销战略。</w:t>
      </w:r>
    </w:p>
    <w:p w14:paraId="159C27F4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（六）旅游规划与开发的主题定位和功能分区</w:t>
      </w:r>
    </w:p>
    <w:p w14:paraId="2CE4DE7F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1、旅游规划主题含义、主题定位的内容。</w:t>
      </w:r>
    </w:p>
    <w:p w14:paraId="344738EC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2、旅游主题形象的概念、特征；旅游主题形象定位的策略、主题形象塑造方法与传播策略。</w:t>
      </w:r>
    </w:p>
    <w:p w14:paraId="3C019B06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3、旅游规划功能分区原则、方法及典型空间布局模式；旅游线路的优化设计。</w:t>
      </w:r>
    </w:p>
    <w:p w14:paraId="5EF5DB1C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（七）旅游规划与开发的项目创意设计</w:t>
      </w:r>
    </w:p>
    <w:p w14:paraId="5C2307F7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1、旅游项目的概念、类型、创意设计的特征。</w:t>
      </w:r>
    </w:p>
    <w:p w14:paraId="54CFB909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</w:t>
      </w:r>
      <w:r>
        <w:rPr>
          <w:rFonts w:ascii="仿宋" w:hAnsi="仿宋" w:eastAsia="仿宋"/>
          <w:sz w:val="32"/>
          <w:szCs w:val="32"/>
        </w:rPr>
        <w:t>旅游</w:t>
      </w:r>
      <w:r>
        <w:rPr>
          <w:rFonts w:hint="eastAsia" w:ascii="仿宋" w:hAnsi="仿宋" w:eastAsia="仿宋"/>
          <w:sz w:val="32"/>
          <w:szCs w:val="32"/>
        </w:rPr>
        <w:t>项目创意设计的原则、构思方法。</w:t>
      </w:r>
    </w:p>
    <w:p w14:paraId="668722E2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3、旅游项目创意设计的方法、内容与程序；旅游项目创意设计的影响因素。</w:t>
      </w:r>
    </w:p>
    <w:p w14:paraId="48EBD4F7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（八）</w:t>
      </w:r>
      <w:r>
        <w:rPr>
          <w:rFonts w:ascii="仿宋" w:hAnsi="仿宋" w:eastAsia="仿宋"/>
          <w:sz w:val="32"/>
          <w:szCs w:val="32"/>
        </w:rPr>
        <w:t>旅游</w:t>
      </w:r>
      <w:r>
        <w:rPr>
          <w:rFonts w:hint="eastAsia" w:ascii="仿宋" w:hAnsi="仿宋" w:eastAsia="仿宋"/>
          <w:sz w:val="32"/>
          <w:szCs w:val="32"/>
        </w:rPr>
        <w:t>规划与开发的可行性分析</w:t>
      </w:r>
    </w:p>
    <w:p w14:paraId="6C3D1C6D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1、旅游规划与开发可行性分析的概念、功能与特征；可行性分析的原则与内容；可行性分析的步骤。</w:t>
      </w:r>
    </w:p>
    <w:p w14:paraId="292090BE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2、旅游规划与开发财务可行性分析的概念、主要理论基础及主要指标。</w:t>
      </w:r>
    </w:p>
    <w:p w14:paraId="6912313D">
      <w:pPr>
        <w:spacing w:line="4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3、旅游规划与开发的效益评估。</w:t>
      </w:r>
    </w:p>
    <w:p w14:paraId="1006B398">
      <w:pPr>
        <w:spacing w:line="4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4、旅游规划与开发的敏感性分析、盈亏平衡分析与概率分析。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hOWRhN2FlZDQ3NzdhODZkNWFmNjkzZTg0OTlmMjYifQ=="/>
  </w:docVars>
  <w:rsids>
    <w:rsidRoot w:val="00F7004E"/>
    <w:rsid w:val="000109DD"/>
    <w:rsid w:val="00081E19"/>
    <w:rsid w:val="000D6DA2"/>
    <w:rsid w:val="001202B3"/>
    <w:rsid w:val="001C5818"/>
    <w:rsid w:val="002062AE"/>
    <w:rsid w:val="002D7CDB"/>
    <w:rsid w:val="00325486"/>
    <w:rsid w:val="004715C3"/>
    <w:rsid w:val="004833D4"/>
    <w:rsid w:val="00533FE7"/>
    <w:rsid w:val="00551E79"/>
    <w:rsid w:val="00594ECD"/>
    <w:rsid w:val="00600456"/>
    <w:rsid w:val="00635BEC"/>
    <w:rsid w:val="006366E6"/>
    <w:rsid w:val="00636B72"/>
    <w:rsid w:val="006F6BFF"/>
    <w:rsid w:val="007921CE"/>
    <w:rsid w:val="007B346D"/>
    <w:rsid w:val="007B4633"/>
    <w:rsid w:val="007C486D"/>
    <w:rsid w:val="0080088E"/>
    <w:rsid w:val="008E4F38"/>
    <w:rsid w:val="008F6603"/>
    <w:rsid w:val="009266B1"/>
    <w:rsid w:val="009418B0"/>
    <w:rsid w:val="00987044"/>
    <w:rsid w:val="009D6ECB"/>
    <w:rsid w:val="00A0124E"/>
    <w:rsid w:val="00A06401"/>
    <w:rsid w:val="00A46D0C"/>
    <w:rsid w:val="00AA1182"/>
    <w:rsid w:val="00AB1269"/>
    <w:rsid w:val="00AB5D6A"/>
    <w:rsid w:val="00AC1B1A"/>
    <w:rsid w:val="00AD777F"/>
    <w:rsid w:val="00B12C7C"/>
    <w:rsid w:val="00B330B3"/>
    <w:rsid w:val="00B76FC3"/>
    <w:rsid w:val="00B940BD"/>
    <w:rsid w:val="00BC64EA"/>
    <w:rsid w:val="00BD4A3A"/>
    <w:rsid w:val="00BE583B"/>
    <w:rsid w:val="00C477F5"/>
    <w:rsid w:val="00C547B1"/>
    <w:rsid w:val="00CA3459"/>
    <w:rsid w:val="00CB302D"/>
    <w:rsid w:val="00CB6F72"/>
    <w:rsid w:val="00CE1299"/>
    <w:rsid w:val="00D145A9"/>
    <w:rsid w:val="00D72CDF"/>
    <w:rsid w:val="00DA4D53"/>
    <w:rsid w:val="00DD5B5C"/>
    <w:rsid w:val="00E74FAC"/>
    <w:rsid w:val="00EC30D6"/>
    <w:rsid w:val="00EF3259"/>
    <w:rsid w:val="00F7004E"/>
    <w:rsid w:val="00F9694A"/>
    <w:rsid w:val="00FA1E94"/>
    <w:rsid w:val="03D214AD"/>
    <w:rsid w:val="0B93704B"/>
    <w:rsid w:val="36DA3B79"/>
    <w:rsid w:val="5A04512B"/>
    <w:rsid w:val="61302BC3"/>
    <w:rsid w:val="6E483EC4"/>
    <w:rsid w:val="75016814"/>
    <w:rsid w:val="76AE3248"/>
    <w:rsid w:val="791922C5"/>
    <w:rsid w:val="7D2639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rFonts w:ascii="Calibri" w:hAnsi="Calibri"/>
      <w:sz w:val="18"/>
      <w:szCs w:val="18"/>
    </w:rPr>
  </w:style>
  <w:style w:type="character" w:customStyle="1" w:styleId="7">
    <w:name w:val="页眉 字符"/>
    <w:link w:val="3"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1145</Words>
  <Characters>1164</Characters>
  <Lines>8</Lines>
  <Paragraphs>2</Paragraphs>
  <TotalTime>0</TotalTime>
  <ScaleCrop>false</ScaleCrop>
  <LinksUpToDate>false</LinksUpToDate>
  <CharactersWithSpaces>1188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2022-04-22T02:16:00Z</dcterms:created>
  <dc:creator>微软用户</dc:creator>
  <cp:lastModifiedBy>杜佳慧</cp:lastModifiedBy>
  <dcterms:modified xsi:type="dcterms:W3CDTF">2025-09-03T00:55:09Z</dcterms:modified>
  <dc:title>2014年硕士研究生入学考试自命题考试大纲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9D190A2B74AB42A9AF3C39B6645BE8A1_13</vt:lpwstr>
  </property>
  <property fmtid="{D5CDD505-2E9C-101B-9397-08002B2CF9AE}" pid="4" name="KSOTemplateDocerSaveRecord">
    <vt:lpwstr>eyJoZGlkIjoiMjBhOWRhN2FlZDQ3NzdhODZkNWFmNjkzZTg0OTlmMjYiLCJ1c2VySWQiOiIxNjk4MDAzNzAxIn0=</vt:lpwstr>
  </property>
</Properties>
</file>