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43EF18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>
        <w:rPr>
          <w:rFonts w:hint="eastAsia"/>
          <w:sz w:val="40"/>
          <w:szCs w:val="40"/>
          <w:lang w:val="en-US" w:eastAsia="zh-CN" w:bidi="hi-IN"/>
        </w:rPr>
        <w:t>6</w:t>
      </w:r>
      <w:bookmarkStart w:id="0" w:name="_GoBack"/>
      <w:bookmarkEnd w:id="0"/>
      <w:r>
        <w:rPr>
          <w:rFonts w:eastAsia="黑体"/>
          <w:sz w:val="40"/>
          <w:szCs w:val="40"/>
        </w:rPr>
        <w:t>年硕士研究生入学考试自命题考试大纲</w:t>
      </w:r>
    </w:p>
    <w:p w14:paraId="4B1B471D">
      <w:pPr>
        <w:spacing w:line="500" w:lineRule="exact"/>
        <w:jc w:val="center"/>
        <w:rPr>
          <w:rFonts w:eastAsia="方正书宋简体"/>
          <w:sz w:val="24"/>
        </w:rPr>
      </w:pPr>
    </w:p>
    <w:p w14:paraId="1B3A2144">
      <w:pPr>
        <w:spacing w:before="180" w:beforeLines="50" w:after="180" w:afterLines="50" w:line="500" w:lineRule="exact"/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考试科目代码：[802]        考试科目名称：管理学（初试）</w:t>
      </w:r>
    </w:p>
    <w:p w14:paraId="598A2ADB">
      <w:pPr>
        <w:spacing w:beforeLines="50" w:afterLines="50" w:line="500" w:lineRule="exact"/>
        <w:ind w:firstLine="630" w:firstLineChars="196"/>
        <w:rPr>
          <w:rFonts w:ascii="黑体" w:hAnsi="黑体" w:eastAsia="黑体"/>
          <w:b/>
          <w:sz w:val="32"/>
          <w:szCs w:val="32"/>
        </w:rPr>
      </w:pPr>
    </w:p>
    <w:p w14:paraId="1DB977A0">
      <w:pPr>
        <w:pStyle w:val="4"/>
        <w:spacing w:before="0" w:beforeAutospacing="0" w:after="0" w:afterAutospacing="0" w:line="360" w:lineRule="auto"/>
        <w:ind w:firstLine="482" w:firstLineChars="200"/>
        <w:rPr>
          <w:rFonts w:hint="eastAsia"/>
          <w:b/>
          <w:color w:val="000000"/>
        </w:rPr>
      </w:pPr>
      <w:r>
        <w:rPr>
          <w:rFonts w:hint="default" w:ascii="Times New Roman" w:hAnsi="Times New Roman" w:cs="Times New Roman"/>
          <w:b/>
          <w:color w:val="000000"/>
        </w:rPr>
        <w:t>I.</w:t>
      </w:r>
      <w:r>
        <w:rPr>
          <w:b/>
          <w:color w:val="000000"/>
        </w:rPr>
        <w:t>考试性质</w:t>
      </w:r>
    </w:p>
    <w:p w14:paraId="4D945611">
      <w:pPr>
        <w:spacing w:beforeLines="50" w:afterLines="50" w:line="500" w:lineRule="exact"/>
        <w:ind w:firstLine="470" w:firstLineChars="196"/>
      </w:pPr>
      <w:r>
        <w:rPr>
          <w:rFonts w:hint="eastAsia" w:ascii="宋体" w:hAnsi="宋体" w:eastAsia="宋体" w:cs="宋体"/>
          <w:kern w:val="0"/>
          <w:sz w:val="24"/>
          <w:szCs w:val="22"/>
          <w:lang w:val="en-US" w:eastAsia="zh-CN" w:bidi="ar-SA"/>
        </w:rPr>
        <w:t>管理学考试是湖南工商大学工商管理</w:t>
      </w:r>
      <w:r>
        <w:rPr>
          <w:rFonts w:hint="eastAsia" w:ascii="宋体" w:hAnsi="宋体" w:cs="宋体"/>
          <w:kern w:val="0"/>
          <w:sz w:val="24"/>
          <w:szCs w:val="22"/>
          <w:lang w:val="en-US" w:eastAsia="zh-CN" w:bidi="ar-SA"/>
        </w:rPr>
        <w:t>学科</w:t>
      </w:r>
      <w:r>
        <w:rPr>
          <w:rFonts w:hint="eastAsia" w:ascii="宋体" w:hAnsi="宋体" w:eastAsia="宋体" w:cs="宋体"/>
          <w:kern w:val="0"/>
          <w:sz w:val="24"/>
          <w:szCs w:val="22"/>
          <w:lang w:val="en-US" w:eastAsia="zh-CN" w:bidi="ar-SA"/>
        </w:rPr>
        <w:t>为招硕士研究生设置的选拔性自主命题入学科目。其目的是科学、公平、有效地测试本专业和跨专业考生本科阶段管理学知识、理论</w:t>
      </w:r>
      <w:r>
        <w:rPr>
          <w:rFonts w:hint="eastAsia" w:ascii="宋体" w:hAnsi="宋体" w:cs="宋体"/>
          <w:kern w:val="0"/>
          <w:sz w:val="24"/>
          <w:szCs w:val="22"/>
          <w:lang w:val="en-US" w:eastAsia="zh-CN" w:bidi="ar-SA"/>
        </w:rPr>
        <w:t>、</w:t>
      </w:r>
      <w:r>
        <w:rPr>
          <w:rFonts w:hint="eastAsia" w:ascii="宋体" w:hAnsi="宋体" w:eastAsia="宋体" w:cs="宋体"/>
          <w:kern w:val="0"/>
          <w:sz w:val="24"/>
          <w:szCs w:val="22"/>
          <w:lang w:val="en-US" w:eastAsia="zh-CN" w:bidi="ar-SA"/>
        </w:rPr>
        <w:t>以及运用原理方法解决实际管理问题的能力，以</w:t>
      </w:r>
      <w:r>
        <w:rPr>
          <w:rFonts w:hint="eastAsia" w:ascii="宋体" w:hAnsi="宋体" w:cs="宋体"/>
          <w:kern w:val="0"/>
          <w:sz w:val="24"/>
          <w:szCs w:val="22"/>
          <w:lang w:val="en-US" w:eastAsia="zh-CN" w:bidi="ar-SA"/>
        </w:rPr>
        <w:t>实现</w:t>
      </w:r>
      <w:r>
        <w:rPr>
          <w:rFonts w:hint="eastAsia" w:ascii="宋体" w:hAnsi="宋体" w:eastAsia="宋体" w:cs="宋体"/>
          <w:kern w:val="0"/>
          <w:sz w:val="24"/>
          <w:szCs w:val="22"/>
          <w:lang w:val="en-US" w:eastAsia="zh-CN" w:bidi="ar-SA"/>
        </w:rPr>
        <w:t>在专业上</w:t>
      </w:r>
      <w:r>
        <w:rPr>
          <w:rFonts w:hint="eastAsia" w:ascii="宋体" w:hAnsi="宋体" w:cs="宋体"/>
          <w:kern w:val="0"/>
          <w:sz w:val="24"/>
          <w:szCs w:val="22"/>
          <w:lang w:val="en-US" w:eastAsia="zh-CN" w:bidi="ar-SA"/>
        </w:rPr>
        <w:t>的</w:t>
      </w:r>
      <w:r>
        <w:rPr>
          <w:rFonts w:hint="eastAsia" w:ascii="宋体" w:hAnsi="宋体" w:eastAsia="宋体" w:cs="宋体"/>
          <w:kern w:val="0"/>
          <w:sz w:val="24"/>
          <w:szCs w:val="22"/>
          <w:lang w:val="en-US" w:eastAsia="zh-CN" w:bidi="ar-SA"/>
        </w:rPr>
        <w:t>择优选拔。</w:t>
      </w:r>
    </w:p>
    <w:p w14:paraId="2B299604">
      <w:pPr>
        <w:pStyle w:val="4"/>
        <w:spacing w:before="0" w:beforeAutospacing="0" w:after="0" w:afterAutospacing="0" w:line="360" w:lineRule="auto"/>
        <w:ind w:firstLine="482" w:firstLineChars="200"/>
        <w:rPr>
          <w:rFonts w:hint="eastAsia"/>
          <w:color w:val="000000"/>
        </w:rPr>
      </w:pPr>
      <w:r>
        <w:rPr>
          <w:rFonts w:hint="default" w:ascii="Times New Roman" w:hAnsi="Times New Roman" w:cs="Times New Roman"/>
          <w:b/>
          <w:color w:val="000000"/>
        </w:rPr>
        <w:t>II.</w:t>
      </w:r>
      <w:r>
        <w:rPr>
          <w:b/>
          <w:color w:val="000000"/>
        </w:rPr>
        <w:t>考查目标</w:t>
      </w:r>
    </w:p>
    <w:p w14:paraId="6BCCC3BB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管理学课程</w:t>
      </w:r>
      <w:r>
        <w:rPr>
          <w:color w:val="000000"/>
        </w:rPr>
        <w:t>考试</w:t>
      </w:r>
      <w:r>
        <w:rPr>
          <w:rFonts w:hint="eastAsia"/>
          <w:color w:val="000000"/>
        </w:rPr>
        <w:t>包括管理思想与理论的发展历程，计划、组织、领导和控制等管理职能以及现代管理理论的前沿动态等内容</w:t>
      </w:r>
      <w:r>
        <w:rPr>
          <w:color w:val="000000"/>
        </w:rPr>
        <w:t>。要求考生：</w:t>
      </w:r>
    </w:p>
    <w:p w14:paraId="1C7C19A8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1、</w:t>
      </w:r>
      <w:r>
        <w:rPr>
          <w:color w:val="000000"/>
        </w:rPr>
        <w:t>准确地再认或再现学科的有关知识。</w:t>
      </w:r>
    </w:p>
    <w:p w14:paraId="1638B533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2、</w:t>
      </w:r>
      <w:r>
        <w:rPr>
          <w:color w:val="000000"/>
        </w:rPr>
        <w:t>准确、恰当地使用本学科的专业术语，正确理解和掌握学科的有关</w:t>
      </w:r>
      <w:r>
        <w:rPr>
          <w:rFonts w:hint="eastAsia"/>
          <w:color w:val="000000"/>
        </w:rPr>
        <w:t>原理、方法</w:t>
      </w:r>
      <w:r>
        <w:rPr>
          <w:color w:val="000000"/>
        </w:rPr>
        <w:t>和</w:t>
      </w:r>
      <w:r>
        <w:rPr>
          <w:rFonts w:hint="eastAsia"/>
          <w:color w:val="000000"/>
        </w:rPr>
        <w:t>工具。</w:t>
      </w:r>
    </w:p>
    <w:p w14:paraId="67FAB6B4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3、</w:t>
      </w:r>
      <w:r>
        <w:rPr>
          <w:color w:val="000000"/>
        </w:rPr>
        <w:t>运用有关原理</w:t>
      </w:r>
      <w:r>
        <w:rPr>
          <w:rFonts w:hint="eastAsia"/>
          <w:color w:val="000000"/>
        </w:rPr>
        <w:t>、方法和工具</w:t>
      </w:r>
      <w:r>
        <w:rPr>
          <w:color w:val="000000"/>
        </w:rPr>
        <w:t>，</w:t>
      </w:r>
      <w:r>
        <w:rPr>
          <w:rFonts w:hint="eastAsia"/>
          <w:color w:val="000000"/>
        </w:rPr>
        <w:t>分析和</w:t>
      </w:r>
      <w:r>
        <w:rPr>
          <w:color w:val="000000"/>
        </w:rPr>
        <w:t>解释</w:t>
      </w:r>
      <w:r>
        <w:rPr>
          <w:rFonts w:hint="eastAsia"/>
          <w:color w:val="000000"/>
        </w:rPr>
        <w:t>现实管理问题中的有关现象以及解决某些实际问题。</w:t>
      </w:r>
    </w:p>
    <w:p w14:paraId="58313843">
      <w:pPr>
        <w:pStyle w:val="4"/>
        <w:spacing w:before="0" w:beforeAutospacing="0" w:after="0" w:afterAutospacing="0" w:line="360" w:lineRule="auto"/>
        <w:ind w:firstLine="480" w:firstLineChars="200"/>
        <w:rPr>
          <w:color w:val="000000"/>
        </w:rPr>
      </w:pPr>
      <w:r>
        <w:rPr>
          <w:rFonts w:hint="eastAsia"/>
          <w:color w:val="000000"/>
          <w:lang w:val="en-US" w:eastAsia="zh-CN"/>
        </w:rPr>
        <w:t>4、</w:t>
      </w:r>
      <w:r>
        <w:rPr>
          <w:color w:val="000000"/>
        </w:rPr>
        <w:t>结合特定的</w:t>
      </w:r>
      <w:r>
        <w:rPr>
          <w:rFonts w:hint="eastAsia"/>
          <w:color w:val="000000"/>
        </w:rPr>
        <w:t>国内外社会、生活和文化背景，认识和评价有关管理理论问题和实际问题。</w:t>
      </w:r>
    </w:p>
    <w:p w14:paraId="248F535F">
      <w:pPr>
        <w:pStyle w:val="4"/>
        <w:spacing w:before="0" w:beforeAutospacing="0" w:after="0" w:afterAutospacing="0" w:line="360" w:lineRule="auto"/>
        <w:ind w:firstLine="482" w:firstLineChars="200"/>
        <w:rPr>
          <w:b/>
          <w:color w:val="000000"/>
        </w:rPr>
      </w:pPr>
      <w:r>
        <w:rPr>
          <w:rFonts w:hint="default" w:ascii="Times New Roman" w:hAnsi="Times New Roman" w:cs="Times New Roman"/>
          <w:b/>
          <w:color w:val="000000"/>
        </w:rPr>
        <w:t>Ⅲ.</w:t>
      </w:r>
      <w:r>
        <w:rPr>
          <w:b/>
          <w:color w:val="000000"/>
        </w:rPr>
        <w:t>考试形式和试卷结构</w:t>
      </w:r>
    </w:p>
    <w:p w14:paraId="4373A227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1</w:t>
      </w:r>
      <w:r>
        <w:rPr>
          <w:color w:val="000000"/>
        </w:rPr>
        <w:t>、试卷满分及考试时间</w:t>
      </w:r>
    </w:p>
    <w:p w14:paraId="2067B9D0">
      <w:pPr>
        <w:pStyle w:val="4"/>
        <w:spacing w:before="0" w:beforeAutospacing="0" w:after="0" w:afterAutospacing="0" w:line="360" w:lineRule="auto"/>
        <w:ind w:firstLine="480" w:firstLineChars="200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本试卷满分为150 分，考试时间为180分钟</w:t>
      </w:r>
    </w:p>
    <w:p w14:paraId="54B849A5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2</w:t>
      </w:r>
      <w:r>
        <w:rPr>
          <w:color w:val="000000"/>
        </w:rPr>
        <w:t>、答题方式</w:t>
      </w:r>
    </w:p>
    <w:p w14:paraId="744EC3AA">
      <w:pPr>
        <w:pStyle w:val="4"/>
        <w:spacing w:before="0" w:beforeAutospacing="0" w:after="0" w:afterAutospacing="0" w:line="360" w:lineRule="auto"/>
        <w:ind w:firstLine="480" w:firstLineChars="200"/>
        <w:rPr>
          <w:color w:val="000000"/>
        </w:rPr>
      </w:pPr>
      <w:r>
        <w:rPr>
          <w:color w:val="000000"/>
        </w:rPr>
        <w:t>答题方式为闭卷，笔试。</w:t>
      </w:r>
    </w:p>
    <w:p w14:paraId="114D9E34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3</w:t>
      </w:r>
      <w:r>
        <w:rPr>
          <w:color w:val="000000"/>
        </w:rPr>
        <w:t>、试卷内容结构</w:t>
      </w:r>
    </w:p>
    <w:p w14:paraId="36F1FBE0">
      <w:pPr>
        <w:pStyle w:val="4"/>
        <w:spacing w:before="0" w:beforeAutospacing="0" w:after="0" w:afterAutospacing="0" w:line="360" w:lineRule="auto"/>
        <w:ind w:firstLine="480" w:firstLineChars="200"/>
        <w:rPr>
          <w:rFonts w:hint="default" w:ascii="Times New Roman" w:hAnsi="Times New Roman" w:cs="Times New Roman"/>
        </w:rPr>
      </w:pPr>
      <w:r>
        <w:rPr>
          <w:rFonts w:hint="eastAsia"/>
        </w:rPr>
        <w:t>总论篇</w:t>
      </w:r>
      <w:r>
        <w:t>                      约</w:t>
      </w:r>
      <w:r>
        <w:rPr>
          <w:rFonts w:hint="default" w:ascii="Times New Roman" w:hAnsi="Times New Roman" w:cs="Times New Roman"/>
        </w:rPr>
        <w:t>10 %</w:t>
      </w:r>
    </w:p>
    <w:p w14:paraId="370F01B2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Times New Roman" w:hAnsi="Times New Roman" w:cs="Times New Roman"/>
        </w:rPr>
      </w:pPr>
      <w:r>
        <w:rPr>
          <w:rFonts w:hint="eastAsia"/>
        </w:rPr>
        <w:t>计划篇</w:t>
      </w:r>
      <w:r>
        <w:t xml:space="preserve">    </w:t>
      </w:r>
      <w:r>
        <w:rPr>
          <w:rFonts w:hint="eastAsia"/>
        </w:rPr>
        <w:t xml:space="preserve">                  </w:t>
      </w:r>
      <w:r>
        <w:rPr>
          <w:rFonts w:hint="eastAsia"/>
          <w:lang w:val="en-US" w:eastAsia="zh-CN"/>
        </w:rPr>
        <w:t xml:space="preserve">                  </w:t>
      </w:r>
      <w:r>
        <w:t>约</w:t>
      </w:r>
      <w:r>
        <w:rPr>
          <w:rFonts w:hint="eastAsia" w:ascii="Times New Roman" w:hAnsi="Times New Roman" w:cs="Times New Roman"/>
        </w:rPr>
        <w:t>25</w:t>
      </w:r>
      <w:r>
        <w:rPr>
          <w:rFonts w:hint="default" w:ascii="Times New Roman" w:hAnsi="Times New Roman" w:cs="Times New Roman"/>
        </w:rPr>
        <w:t xml:space="preserve"> %</w:t>
      </w:r>
    </w:p>
    <w:p w14:paraId="6E0973C2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Times New Roman" w:hAnsi="Times New Roman" w:cs="Times New Roman"/>
        </w:rPr>
      </w:pPr>
      <w:r>
        <w:rPr>
          <w:rFonts w:hint="eastAsia"/>
        </w:rPr>
        <w:t>组织篇</w:t>
      </w:r>
      <w:r>
        <w:t>                     </w:t>
      </w:r>
      <w:r>
        <w:rPr>
          <w:rFonts w:hint="eastAsia"/>
          <w:lang w:val="en-US" w:eastAsia="zh-CN"/>
        </w:rPr>
        <w:t xml:space="preserve"> </w:t>
      </w:r>
      <w:r>
        <w:t>约</w:t>
      </w:r>
      <w:r>
        <w:rPr>
          <w:rFonts w:hint="eastAsia" w:ascii="Times New Roman" w:hAnsi="Times New Roman" w:cs="Times New Roman"/>
        </w:rPr>
        <w:t>25</w:t>
      </w:r>
      <w:r>
        <w:rPr>
          <w:rFonts w:hint="default" w:ascii="Times New Roman" w:hAnsi="Times New Roman" w:cs="Times New Roman"/>
        </w:rPr>
        <w:t xml:space="preserve"> %</w:t>
      </w:r>
    </w:p>
    <w:p w14:paraId="7F19A9EF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Times New Roman" w:hAnsi="Times New Roman" w:cs="Times New Roman"/>
        </w:rPr>
      </w:pPr>
      <w:r>
        <w:rPr>
          <w:rFonts w:hint="eastAsia"/>
        </w:rPr>
        <w:t>领导篇</w:t>
      </w:r>
      <w:r>
        <w:t>                      约</w:t>
      </w:r>
      <w:r>
        <w:rPr>
          <w:rFonts w:hint="eastAsia" w:ascii="Times New Roman" w:hAnsi="Times New Roman" w:cs="Times New Roman"/>
        </w:rPr>
        <w:t>25</w:t>
      </w:r>
      <w:r>
        <w:rPr>
          <w:rFonts w:hint="default" w:ascii="Times New Roman" w:hAnsi="Times New Roman" w:cs="Times New Roman"/>
        </w:rPr>
        <w:t xml:space="preserve"> %</w:t>
      </w:r>
    </w:p>
    <w:p w14:paraId="28F32730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Times New Roman" w:hAnsi="Times New Roman" w:cs="Times New Roman"/>
        </w:rPr>
      </w:pPr>
      <w:r>
        <w:rPr>
          <w:rFonts w:hint="eastAsia"/>
        </w:rPr>
        <w:t>控制篇</w:t>
      </w:r>
      <w:r>
        <w:t>           </w:t>
      </w:r>
      <w:r>
        <w:rPr>
          <w:rFonts w:hint="eastAsia"/>
        </w:rPr>
        <w:t xml:space="preserve">           </w:t>
      </w:r>
      <w:r>
        <w:rPr>
          <w:rFonts w:hint="eastAsia"/>
          <w:lang w:val="en-US" w:eastAsia="zh-CN"/>
        </w:rPr>
        <w:t xml:space="preserve">          </w:t>
      </w:r>
      <w:r>
        <w:t>约</w:t>
      </w: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0</w:t>
      </w:r>
      <w:r>
        <w:rPr>
          <w:rFonts w:hint="default" w:ascii="Times New Roman" w:hAnsi="Times New Roman" w:cs="Times New Roman"/>
        </w:rPr>
        <w:t xml:space="preserve"> %</w:t>
      </w:r>
    </w:p>
    <w:p w14:paraId="23314127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Times New Roman" w:hAnsi="Times New Roman" w:cs="Times New Roman"/>
        </w:rPr>
      </w:pPr>
      <w:r>
        <w:rPr>
          <w:rFonts w:hint="eastAsia"/>
        </w:rPr>
        <w:t xml:space="preserve">现代管理理论前沿            </w:t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</w:rPr>
        <w:t>约</w:t>
      </w:r>
      <w:r>
        <w:rPr>
          <w:rFonts w:hint="eastAsia" w:ascii="Times New Roman" w:hAnsi="Times New Roman" w:cs="Times New Roman"/>
        </w:rPr>
        <w:t>5 %</w:t>
      </w:r>
    </w:p>
    <w:p w14:paraId="576179A9">
      <w:pPr>
        <w:pStyle w:val="4"/>
        <w:spacing w:before="0" w:beforeAutospacing="0" w:after="0" w:afterAutospacing="0" w:line="360" w:lineRule="auto"/>
        <w:ind w:firstLine="482" w:firstLineChars="200"/>
        <w:rPr>
          <w:rFonts w:hint="eastAsia"/>
          <w:b/>
          <w:color w:val="000000"/>
        </w:rPr>
      </w:pPr>
      <w:r>
        <w:rPr>
          <w:rFonts w:hint="default" w:ascii="Times New Roman" w:hAnsi="Times New Roman" w:cs="Times New Roman"/>
          <w:b/>
          <w:color w:val="000000"/>
        </w:rPr>
        <w:t>Ⅳ.</w:t>
      </w:r>
      <w:r>
        <w:rPr>
          <w:b/>
          <w:color w:val="000000"/>
        </w:rPr>
        <w:t>试卷题型结构</w:t>
      </w:r>
    </w:p>
    <w:p w14:paraId="7112AC21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简答</w:t>
      </w:r>
      <w:r>
        <w:rPr>
          <w:color w:val="000000"/>
        </w:rPr>
        <w:t>题    </w:t>
      </w:r>
      <w:r>
        <w:rPr>
          <w:rFonts w:hint="eastAsia"/>
          <w:color w:val="000000"/>
          <w:lang w:val="en-US" w:eastAsia="zh-CN"/>
        </w:rPr>
        <w:t xml:space="preserve">         </w:t>
      </w:r>
      <w:r>
        <w:rPr>
          <w:rFonts w:hint="eastAsia"/>
          <w:color w:val="000000"/>
        </w:rPr>
        <w:t xml:space="preserve"> </w:t>
      </w:r>
      <w:r>
        <w:rPr>
          <w:rFonts w:hint="eastAsia" w:ascii="Times New Roman" w:hAnsi="Times New Roman" w:cs="Times New Roman"/>
        </w:rPr>
        <w:t>50</w:t>
      </w:r>
      <w:r>
        <w:rPr>
          <w:color w:val="000000"/>
        </w:rPr>
        <w:t>分（</w:t>
      </w:r>
      <w:r>
        <w:rPr>
          <w:rFonts w:hint="eastAsia" w:ascii="Times New Roman" w:hAnsi="Times New Roman" w:cs="Times New Roman"/>
        </w:rPr>
        <w:t>5</w:t>
      </w:r>
      <w:r>
        <w:rPr>
          <w:color w:val="000000"/>
        </w:rPr>
        <w:t>小题，每小题</w:t>
      </w:r>
      <w:r>
        <w:rPr>
          <w:rFonts w:hint="eastAsia" w:ascii="Times New Roman" w:hAnsi="Times New Roman" w:cs="Times New Roman"/>
        </w:rPr>
        <w:t>10</w:t>
      </w:r>
      <w:r>
        <w:rPr>
          <w:color w:val="000000"/>
        </w:rPr>
        <w:t>分</w:t>
      </w:r>
      <w:r>
        <w:rPr>
          <w:rFonts w:hint="eastAsia"/>
          <w:color w:val="000000"/>
          <w:lang w:eastAsia="zh-CN"/>
        </w:rPr>
        <w:t>，</w:t>
      </w:r>
      <w:r>
        <w:rPr>
          <w:rFonts w:hint="eastAsia"/>
          <w:color w:val="000000"/>
          <w:lang w:val="en-US" w:eastAsia="zh-CN"/>
        </w:rPr>
        <w:t>共</w:t>
      </w:r>
      <w:r>
        <w:rPr>
          <w:rFonts w:hint="eastAsia" w:ascii="Times New Roman" w:hAnsi="Times New Roman" w:cs="Times New Roman"/>
          <w:lang w:val="en-US" w:eastAsia="zh-CN"/>
        </w:rPr>
        <w:t>50</w:t>
      </w:r>
      <w:r>
        <w:rPr>
          <w:rFonts w:hint="eastAsia"/>
          <w:color w:val="000000"/>
          <w:lang w:val="en-US" w:eastAsia="zh-CN"/>
        </w:rPr>
        <w:t>分</w:t>
      </w:r>
      <w:r>
        <w:rPr>
          <w:color w:val="000000"/>
        </w:rPr>
        <w:t>）</w:t>
      </w:r>
    </w:p>
    <w:p w14:paraId="267D2F19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论述</w:t>
      </w:r>
      <w:r>
        <w:rPr>
          <w:color w:val="000000"/>
        </w:rPr>
        <w:t>题    </w:t>
      </w:r>
      <w:r>
        <w:rPr>
          <w:rFonts w:hint="eastAsia"/>
          <w:color w:val="000000"/>
          <w:lang w:val="en-US" w:eastAsia="zh-CN"/>
        </w:rPr>
        <w:t xml:space="preserve">         </w:t>
      </w:r>
      <w:r>
        <w:rPr>
          <w:color w:val="000000"/>
        </w:rPr>
        <w:t xml:space="preserve"> </w:t>
      </w:r>
      <w:r>
        <w:rPr>
          <w:rFonts w:hint="eastAsia" w:ascii="Times New Roman" w:hAnsi="Times New Roman" w:cs="Times New Roman"/>
        </w:rPr>
        <w:t>60</w:t>
      </w:r>
      <w:r>
        <w:rPr>
          <w:color w:val="000000"/>
        </w:rPr>
        <w:t>分（</w:t>
      </w:r>
      <w:r>
        <w:rPr>
          <w:rFonts w:hint="eastAsia" w:ascii="Times New Roman" w:hAnsi="Times New Roman" w:cs="Times New Roman"/>
        </w:rPr>
        <w:t>3</w:t>
      </w:r>
      <w:r>
        <w:rPr>
          <w:color w:val="000000"/>
        </w:rPr>
        <w:t>小题，每小题</w:t>
      </w:r>
      <w:r>
        <w:rPr>
          <w:rFonts w:hint="eastAsia" w:ascii="Times New Roman" w:hAnsi="Times New Roman" w:cs="Times New Roman"/>
        </w:rPr>
        <w:t>20</w:t>
      </w:r>
      <w:r>
        <w:rPr>
          <w:color w:val="000000"/>
        </w:rPr>
        <w:t>分</w:t>
      </w:r>
      <w:r>
        <w:rPr>
          <w:rFonts w:hint="eastAsia"/>
          <w:color w:val="000000"/>
          <w:lang w:eastAsia="zh-CN"/>
        </w:rPr>
        <w:t>，</w:t>
      </w:r>
      <w:r>
        <w:rPr>
          <w:rFonts w:hint="eastAsia"/>
          <w:color w:val="000000"/>
          <w:lang w:val="en-US" w:eastAsia="zh-CN"/>
        </w:rPr>
        <w:t>共</w:t>
      </w:r>
      <w:r>
        <w:rPr>
          <w:rFonts w:hint="eastAsia" w:ascii="Times New Roman" w:hAnsi="Times New Roman" w:cs="Times New Roman"/>
          <w:lang w:val="en-US" w:eastAsia="zh-CN"/>
        </w:rPr>
        <w:t>60</w:t>
      </w:r>
      <w:r>
        <w:rPr>
          <w:rFonts w:hint="eastAsia"/>
          <w:color w:val="000000"/>
          <w:lang w:val="en-US" w:eastAsia="zh-CN"/>
        </w:rPr>
        <w:t>分</w:t>
      </w:r>
      <w:r>
        <w:rPr>
          <w:color w:val="000000"/>
        </w:rPr>
        <w:t>）</w:t>
      </w:r>
    </w:p>
    <w:p w14:paraId="52DB55C4">
      <w:pPr>
        <w:pStyle w:val="4"/>
        <w:spacing w:before="0" w:beforeAutospacing="0" w:after="0" w:afterAutospacing="0" w:line="360" w:lineRule="auto"/>
        <w:ind w:firstLine="480" w:firstLineChars="200"/>
        <w:rPr>
          <w:color w:val="000000"/>
        </w:rPr>
      </w:pPr>
      <w:r>
        <w:rPr>
          <w:rFonts w:hint="eastAsia"/>
          <w:color w:val="000000"/>
        </w:rPr>
        <w:t>案例分析</w:t>
      </w:r>
      <w:r>
        <w:rPr>
          <w:color w:val="000000"/>
        </w:rPr>
        <w:t>题       </w:t>
      </w:r>
      <w:r>
        <w:rPr>
          <w:rFonts w:hint="eastAsia" w:ascii="Times New Roman" w:hAnsi="Times New Roman" w:cs="Times New Roman"/>
        </w:rPr>
        <w:t>40</w:t>
      </w:r>
      <w:r>
        <w:rPr>
          <w:color w:val="000000"/>
        </w:rPr>
        <w:t>分（</w:t>
      </w:r>
      <w:r>
        <w:rPr>
          <w:rFonts w:hint="eastAsia" w:ascii="Times New Roman" w:hAnsi="Times New Roman" w:cs="Times New Roman"/>
        </w:rPr>
        <w:t>2</w:t>
      </w:r>
      <w:r>
        <w:rPr>
          <w:color w:val="000000"/>
        </w:rPr>
        <w:t>小题，每小题</w:t>
      </w:r>
      <w:r>
        <w:rPr>
          <w:rFonts w:hint="eastAsia" w:ascii="Times New Roman" w:hAnsi="Times New Roman" w:cs="Times New Roman"/>
        </w:rPr>
        <w:t>20</w:t>
      </w:r>
      <w:r>
        <w:rPr>
          <w:color w:val="000000"/>
        </w:rPr>
        <w:t>分</w:t>
      </w:r>
      <w:r>
        <w:rPr>
          <w:rFonts w:hint="eastAsia"/>
          <w:color w:val="000000"/>
          <w:lang w:eastAsia="zh-CN"/>
        </w:rPr>
        <w:t>，</w:t>
      </w:r>
      <w:r>
        <w:rPr>
          <w:rFonts w:hint="eastAsia"/>
          <w:color w:val="000000"/>
          <w:lang w:val="en-US" w:eastAsia="zh-CN"/>
        </w:rPr>
        <w:t>共</w:t>
      </w:r>
      <w:r>
        <w:rPr>
          <w:rFonts w:hint="eastAsia" w:ascii="Times New Roman" w:hAnsi="Times New Roman" w:cs="Times New Roman"/>
          <w:lang w:val="en-US" w:eastAsia="zh-CN"/>
        </w:rPr>
        <w:t>40</w:t>
      </w:r>
      <w:r>
        <w:rPr>
          <w:rFonts w:hint="eastAsia"/>
          <w:color w:val="000000"/>
          <w:lang w:val="en-US" w:eastAsia="zh-CN"/>
        </w:rPr>
        <w:t>分</w:t>
      </w:r>
      <w:r>
        <w:rPr>
          <w:color w:val="000000"/>
        </w:rPr>
        <w:t>）</w:t>
      </w:r>
    </w:p>
    <w:p w14:paraId="7A6BAE6F">
      <w:pPr>
        <w:pStyle w:val="4"/>
        <w:spacing w:before="0" w:beforeAutospacing="0" w:after="0" w:afterAutospacing="0" w:line="360" w:lineRule="auto"/>
        <w:ind w:firstLine="482" w:firstLineChars="200"/>
        <w:rPr>
          <w:b/>
          <w:color w:val="000000"/>
        </w:rPr>
      </w:pPr>
      <w:r>
        <w:rPr>
          <w:rFonts w:hint="default" w:ascii="Times New Roman" w:hAnsi="Times New Roman" w:cs="Times New Roman"/>
          <w:b/>
          <w:color w:val="000000"/>
        </w:rPr>
        <w:t>Ⅴ</w:t>
      </w:r>
      <w:r>
        <w:rPr>
          <w:rFonts w:hint="eastAsia" w:ascii="Times New Roman" w:hAnsi="Times New Roman" w:cs="Times New Roman"/>
          <w:b/>
          <w:color w:val="000000"/>
        </w:rPr>
        <w:t>.</w:t>
      </w:r>
      <w:r>
        <w:rPr>
          <w:b/>
          <w:color w:val="000000"/>
        </w:rPr>
        <w:t>考查内容</w:t>
      </w:r>
    </w:p>
    <w:p w14:paraId="3EB7312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beforeAutospacing="0" w:after="181" w:afterLines="50" w:afterAutospacing="0" w:line="360" w:lineRule="auto"/>
        <w:ind w:firstLine="480" w:firstLineChars="200"/>
        <w:textAlignment w:val="auto"/>
        <w:rPr>
          <w:rFonts w:hint="eastAsia" w:ascii="黑体" w:hAnsi="宋体" w:eastAsia="黑体" w:cs="黑体"/>
          <w:b w:val="0"/>
          <w:bCs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黑体" w:hAnsi="宋体" w:eastAsia="黑体" w:cs="黑体"/>
          <w:b w:val="0"/>
          <w:bCs w:val="0"/>
          <w:color w:val="000000"/>
          <w:kern w:val="0"/>
          <w:sz w:val="24"/>
          <w:szCs w:val="24"/>
          <w:lang w:val="en-US" w:eastAsia="zh-CN" w:bidi="ar-SA"/>
        </w:rPr>
        <w:t>一、</w:t>
      </w:r>
      <w:r>
        <w:rPr>
          <w:rFonts w:hint="eastAsia" w:ascii="黑体" w:hAnsi="宋体" w:eastAsia="黑体" w:cs="黑体"/>
          <w:b w:val="0"/>
          <w:bCs w:val="0"/>
          <w:color w:val="000000"/>
          <w:kern w:val="0"/>
          <w:sz w:val="24"/>
          <w:szCs w:val="24"/>
          <w:lang w:val="en-US" w:eastAsia="zh-CN" w:bidi="ar-SA"/>
        </w:rPr>
        <w:t>总论篇</w:t>
      </w:r>
    </w:p>
    <w:p w14:paraId="15E539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2"/>
          <w:lang w:val="en-US" w:eastAsia="zh-CN" w:bidi="ar-SA"/>
        </w:rPr>
        <w:t>（一）管理与管理学</w:t>
      </w:r>
    </w:p>
    <w:p w14:paraId="00B99475"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1、</w:t>
      </w:r>
      <w:r>
        <w:rPr>
          <w:rFonts w:hAnsi="宋体"/>
          <w:color w:val="000000"/>
          <w:sz w:val="24"/>
        </w:rPr>
        <w:t>管理的定义</w:t>
      </w:r>
      <w:r>
        <w:rPr>
          <w:rFonts w:hint="eastAsia" w:hAnsi="宋体"/>
          <w:color w:val="000000"/>
          <w:sz w:val="24"/>
          <w:lang w:val="en-US" w:eastAsia="zh-CN"/>
        </w:rPr>
        <w:t>及特征</w:t>
      </w:r>
      <w:r>
        <w:rPr>
          <w:rFonts w:hAnsi="宋体"/>
          <w:color w:val="000000"/>
          <w:sz w:val="24"/>
        </w:rPr>
        <w:t>；</w:t>
      </w:r>
      <w:r>
        <w:rPr>
          <w:rFonts w:hint="eastAsia" w:hAnsi="宋体"/>
          <w:color w:val="000000"/>
          <w:sz w:val="24"/>
        </w:rPr>
        <w:t>管理二重性的基本内涵和意义；</w:t>
      </w:r>
      <w:r>
        <w:rPr>
          <w:rFonts w:hAnsi="宋体"/>
          <w:color w:val="000000"/>
          <w:sz w:val="24"/>
        </w:rPr>
        <w:t>管理者所扮演的三大类角色；管理的属性；管理者所具备的三大类技能</w:t>
      </w:r>
      <w:r>
        <w:rPr>
          <w:rFonts w:hint="eastAsia" w:hAnsi="宋体"/>
          <w:color w:val="000000"/>
          <w:sz w:val="24"/>
        </w:rPr>
        <w:t>；管理学的研究对象</w:t>
      </w:r>
      <w:r>
        <w:rPr>
          <w:rFonts w:hAnsi="宋体"/>
          <w:color w:val="000000"/>
          <w:sz w:val="24"/>
        </w:rPr>
        <w:t>。</w:t>
      </w:r>
    </w:p>
    <w:p w14:paraId="0D264711">
      <w:pPr>
        <w:keepNext w:val="0"/>
        <w:keepLines w:val="0"/>
        <w:pageBreakBefore w:val="0"/>
        <w:widowControl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2、各种管理定义的联系与区别；各种管理职能的具体含义及相互关系。</w:t>
      </w:r>
    </w:p>
    <w:p w14:paraId="149B8844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（二）</w:t>
      </w:r>
      <w:r>
        <w:rPr>
          <w:rFonts w:hAnsi="宋体"/>
          <w:color w:val="000000"/>
          <w:sz w:val="24"/>
        </w:rPr>
        <w:t>管理思想</w:t>
      </w:r>
      <w:r>
        <w:rPr>
          <w:rFonts w:hint="eastAsia" w:hAnsi="宋体"/>
          <w:color w:val="000000"/>
          <w:sz w:val="24"/>
        </w:rPr>
        <w:t>与理论</w:t>
      </w:r>
      <w:r>
        <w:rPr>
          <w:rFonts w:hAnsi="宋体"/>
          <w:color w:val="000000"/>
          <w:sz w:val="24"/>
        </w:rPr>
        <w:t>的发展</w:t>
      </w:r>
    </w:p>
    <w:p w14:paraId="297BDB13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1、</w:t>
      </w:r>
      <w:r>
        <w:rPr>
          <w:rFonts w:hAnsi="宋体"/>
          <w:color w:val="000000"/>
          <w:sz w:val="24"/>
        </w:rPr>
        <w:t>中外早期管理思想</w:t>
      </w:r>
      <w:r>
        <w:rPr>
          <w:rFonts w:hint="eastAsia" w:hAnsi="宋体"/>
          <w:color w:val="000000"/>
          <w:sz w:val="24"/>
        </w:rPr>
        <w:t>发展的主要阶段</w:t>
      </w:r>
      <w:r>
        <w:rPr>
          <w:rFonts w:hAnsi="宋体"/>
          <w:color w:val="000000"/>
          <w:sz w:val="24"/>
        </w:rPr>
        <w:t>；管理活动、管理思想与管理理论之间的关系</w:t>
      </w:r>
      <w:r>
        <w:rPr>
          <w:rFonts w:hint="eastAsia" w:hAnsi="宋体"/>
          <w:color w:val="000000"/>
          <w:sz w:val="24"/>
        </w:rPr>
        <w:t>。</w:t>
      </w:r>
    </w:p>
    <w:p w14:paraId="011BA4BE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</w:rPr>
        <w:t>2、早期管理的主要思想与理论；</w:t>
      </w:r>
      <w:r>
        <w:rPr>
          <w:rFonts w:hAnsi="宋体"/>
          <w:color w:val="000000"/>
          <w:sz w:val="24"/>
        </w:rPr>
        <w:t>泰罗的科学管理原理；法约尔的管理14项原则</w:t>
      </w:r>
      <w:r>
        <w:rPr>
          <w:rFonts w:hint="eastAsia" w:hAnsi="宋体"/>
          <w:color w:val="000000"/>
          <w:sz w:val="24"/>
          <w:lang w:eastAsia="zh-CN"/>
        </w:rPr>
        <w:t>；</w:t>
      </w:r>
      <w:r>
        <w:rPr>
          <w:rFonts w:hint="eastAsia" w:hAnsi="宋体"/>
          <w:color w:val="000000"/>
          <w:sz w:val="24"/>
        </w:rPr>
        <w:t>马斯洛的需要层次理论</w:t>
      </w:r>
      <w:r>
        <w:rPr>
          <w:rFonts w:hint="eastAsia" w:hAnsi="宋体"/>
          <w:color w:val="000000"/>
          <w:sz w:val="24"/>
          <w:lang w:eastAsia="zh-CN"/>
        </w:rPr>
        <w:t>。</w:t>
      </w:r>
    </w:p>
    <w:p w14:paraId="3C807C36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3、</w:t>
      </w:r>
      <w:r>
        <w:rPr>
          <w:rFonts w:hint="eastAsia" w:hAnsi="宋体"/>
          <w:color w:val="000000"/>
          <w:sz w:val="24"/>
        </w:rPr>
        <w:t>现代管理思想发展的新趋势</w:t>
      </w:r>
      <w:r>
        <w:rPr>
          <w:rFonts w:hint="eastAsia" w:hAnsi="宋体"/>
          <w:color w:val="000000"/>
          <w:sz w:val="24"/>
          <w:lang w:eastAsia="zh-CN"/>
        </w:rPr>
        <w:t>：</w:t>
      </w:r>
      <w:r>
        <w:rPr>
          <w:rFonts w:hint="eastAsia" w:hAnsi="宋体"/>
          <w:color w:val="000000"/>
          <w:sz w:val="24"/>
        </w:rPr>
        <w:t>行为科学学派</w:t>
      </w:r>
      <w:r>
        <w:rPr>
          <w:rFonts w:hint="eastAsia" w:hAnsi="宋体"/>
          <w:color w:val="000000"/>
          <w:sz w:val="24"/>
          <w:lang w:eastAsia="zh-CN"/>
        </w:rPr>
        <w:t>、决策理论学派、管理科学学派、管理过程学派。</w:t>
      </w:r>
    </w:p>
    <w:p w14:paraId="3AF96A60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（三）管理与环境</w:t>
      </w:r>
    </w:p>
    <w:p w14:paraId="68E9CC91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1、管理与环境的关系；管理内外部环境分析的基本框架；管理环境分析的重要性。</w:t>
      </w:r>
    </w:p>
    <w:p w14:paraId="372A0E99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2、管理一般环境分析的PETS模型；具体环境分析的主要构成</w:t>
      </w:r>
      <w:r>
        <w:rPr>
          <w:rFonts w:hint="eastAsia" w:hAnsi="宋体"/>
          <w:color w:val="000000"/>
          <w:sz w:val="24"/>
          <w:lang w:eastAsia="zh-CN"/>
        </w:rPr>
        <w:t>部分</w:t>
      </w:r>
      <w:r>
        <w:rPr>
          <w:rFonts w:hint="eastAsia" w:hAnsi="宋体"/>
          <w:color w:val="000000"/>
          <w:sz w:val="24"/>
        </w:rPr>
        <w:t>。</w:t>
      </w:r>
    </w:p>
    <w:p w14:paraId="039A9D31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</w:rPr>
        <w:t>3、管理环境分析方法运用：应用管理环境分析法解决实际问题</w:t>
      </w:r>
      <w:r>
        <w:rPr>
          <w:rFonts w:hint="eastAsia" w:hAnsi="宋体"/>
          <w:color w:val="000000"/>
          <w:sz w:val="24"/>
          <w:lang w:eastAsia="zh-CN"/>
        </w:rPr>
        <w:t>。</w:t>
      </w:r>
    </w:p>
    <w:p w14:paraId="00F1012C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（四）企业伦理与社会责任</w:t>
      </w:r>
    </w:p>
    <w:p w14:paraId="25CF7379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1、企业伦理与社会责任在现代管理中的重要性。</w:t>
      </w:r>
    </w:p>
    <w:p w14:paraId="099C2235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/>
          <w:sz w:val="24"/>
        </w:rPr>
        <w:t>2、企业社会责任的基本概念及主要构成</w:t>
      </w:r>
      <w:r>
        <w:rPr>
          <w:rFonts w:hint="eastAsia"/>
          <w:sz w:val="24"/>
          <w:lang w:eastAsia="zh-CN"/>
        </w:rPr>
        <w:t>部分</w:t>
      </w:r>
      <w:r>
        <w:rPr>
          <w:rFonts w:hint="eastAsia"/>
          <w:sz w:val="24"/>
        </w:rPr>
        <w:t>。</w:t>
      </w:r>
    </w:p>
    <w:p w14:paraId="46FE3342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default" w:hAnsi="宋体" w:eastAsia="宋体"/>
          <w:color w:val="000000"/>
          <w:sz w:val="24"/>
          <w:lang w:val="en-US" w:eastAsia="zh-CN"/>
        </w:rPr>
      </w:pPr>
      <w:r>
        <w:rPr>
          <w:rFonts w:hint="eastAsia" w:hAnsi="宋体"/>
          <w:color w:val="000000"/>
          <w:sz w:val="24"/>
        </w:rPr>
        <w:t>（</w:t>
      </w:r>
      <w:r>
        <w:rPr>
          <w:rFonts w:hint="eastAsia" w:hAnsi="宋体"/>
          <w:color w:val="000000"/>
          <w:sz w:val="24"/>
          <w:lang w:val="en-US" w:eastAsia="zh-CN"/>
        </w:rPr>
        <w:t>五</w:t>
      </w:r>
      <w:r>
        <w:rPr>
          <w:rFonts w:hint="eastAsia" w:hAnsi="宋体"/>
          <w:color w:val="000000"/>
          <w:sz w:val="24"/>
        </w:rPr>
        <w:t>）管理的基本原理</w:t>
      </w:r>
      <w:r>
        <w:rPr>
          <w:rFonts w:hint="eastAsia" w:hAnsi="宋体"/>
          <w:color w:val="000000"/>
          <w:sz w:val="24"/>
          <w:lang w:val="en-US" w:eastAsia="zh-CN"/>
        </w:rPr>
        <w:t>与方法</w:t>
      </w:r>
    </w:p>
    <w:p w14:paraId="02075930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</w:rPr>
        <w:t>1、管理原理的主要特征和意义；系统原理、人本原理、责任原理和效益原理的基本内容</w:t>
      </w:r>
      <w:r>
        <w:rPr>
          <w:rFonts w:hint="eastAsia" w:hAnsi="宋体"/>
          <w:color w:val="000000"/>
          <w:sz w:val="24"/>
          <w:lang w:eastAsia="zh-CN"/>
        </w:rPr>
        <w:t>。</w:t>
      </w:r>
    </w:p>
    <w:p w14:paraId="0DF0E56C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/>
          <w:color w:val="000000"/>
        </w:rPr>
      </w:pPr>
      <w:r>
        <w:rPr>
          <w:rFonts w:hint="eastAsia" w:hAnsi="宋体"/>
          <w:color w:val="000000"/>
          <w:sz w:val="24"/>
          <w:lang w:val="en-US" w:eastAsia="zh-CN"/>
        </w:rPr>
        <w:t>2、管理学与其他学科的关系；管理学的学习与研究方法；学习管理学的重要意义。</w:t>
      </w:r>
    </w:p>
    <w:p w14:paraId="39A63D9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beforeAutospacing="0" w:after="181" w:afterLines="50" w:afterAutospacing="0" w:line="360" w:lineRule="auto"/>
        <w:ind w:firstLine="480" w:firstLineChars="200"/>
        <w:textAlignment w:val="auto"/>
        <w:rPr>
          <w:rFonts w:hint="eastAsia" w:ascii="黑体" w:hAnsi="宋体" w:eastAsia="黑体" w:cs="黑体"/>
          <w:b w:val="0"/>
          <w:bCs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黑体" w:hAnsi="宋体" w:eastAsia="黑体" w:cs="黑体"/>
          <w:b w:val="0"/>
          <w:bCs w:val="0"/>
          <w:color w:val="000000"/>
          <w:kern w:val="0"/>
          <w:sz w:val="24"/>
          <w:szCs w:val="24"/>
          <w:lang w:val="en-US" w:eastAsia="zh-CN" w:bidi="ar-SA"/>
        </w:rPr>
        <w:t>二、计划篇</w:t>
      </w:r>
    </w:p>
    <w:p w14:paraId="38F2648C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（一）</w:t>
      </w:r>
      <w:r>
        <w:rPr>
          <w:rFonts w:hAnsi="宋体"/>
          <w:color w:val="000000"/>
          <w:sz w:val="24"/>
        </w:rPr>
        <w:t>决策</w:t>
      </w:r>
      <w:r>
        <w:rPr>
          <w:rFonts w:hint="eastAsia" w:hAnsi="宋体"/>
          <w:color w:val="000000"/>
          <w:sz w:val="24"/>
        </w:rPr>
        <w:t>原理与方法</w:t>
      </w:r>
    </w:p>
    <w:p w14:paraId="20FE8743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1、决策</w:t>
      </w:r>
      <w:r>
        <w:rPr>
          <w:rFonts w:hAnsi="宋体"/>
          <w:color w:val="000000"/>
          <w:sz w:val="24"/>
        </w:rPr>
        <w:t>的概念及类型</w:t>
      </w:r>
      <w:r>
        <w:rPr>
          <w:rFonts w:hint="eastAsia" w:hAnsi="宋体"/>
          <w:color w:val="000000"/>
          <w:sz w:val="24"/>
        </w:rPr>
        <w:t>；</w:t>
      </w:r>
      <w:r>
        <w:rPr>
          <w:rFonts w:hAnsi="宋体"/>
          <w:color w:val="000000"/>
          <w:sz w:val="24"/>
        </w:rPr>
        <w:t>决策的过程与影响因素</w:t>
      </w:r>
      <w:r>
        <w:rPr>
          <w:rFonts w:hint="eastAsia" w:hAnsi="宋体"/>
          <w:color w:val="000000"/>
          <w:sz w:val="24"/>
        </w:rPr>
        <w:t>。</w:t>
      </w:r>
    </w:p>
    <w:p w14:paraId="6055785B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2、决策的主要方法；德尔菲法；头脑风暴法</w:t>
      </w:r>
      <w:r>
        <w:rPr>
          <w:rFonts w:hint="eastAsia" w:hAnsi="宋体"/>
          <w:color w:val="000000"/>
          <w:sz w:val="24"/>
          <w:lang w:eastAsia="zh-CN"/>
        </w:rPr>
        <w:t>；</w:t>
      </w:r>
      <w:r>
        <w:rPr>
          <w:rFonts w:hint="eastAsia" w:hAnsi="宋体"/>
          <w:color w:val="000000"/>
          <w:sz w:val="24"/>
        </w:rPr>
        <w:t>SWOT分析法；经营单位组合分析法（波斯顿法）；确定型决策、风险型决策、非确定型决策。</w:t>
      </w:r>
    </w:p>
    <w:p w14:paraId="31A9B33C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ascii="仿宋_GB2312" w:hAnsi="宋体" w:eastAsia="宋体"/>
          <w:sz w:val="32"/>
          <w:szCs w:val="32"/>
          <w:lang w:eastAsia="zh-CN"/>
        </w:rPr>
      </w:pPr>
      <w:r>
        <w:rPr>
          <w:rFonts w:hint="eastAsia" w:hAnsi="宋体"/>
          <w:color w:val="000000"/>
          <w:sz w:val="24"/>
        </w:rPr>
        <w:t>3、决策理论与方法运用：应用决策理论与方法分析解决实际管理问题</w:t>
      </w:r>
      <w:r>
        <w:rPr>
          <w:rFonts w:hint="eastAsia" w:hAnsi="宋体"/>
          <w:color w:val="000000"/>
          <w:sz w:val="24"/>
          <w:lang w:eastAsia="zh-CN"/>
        </w:rPr>
        <w:t>。</w:t>
      </w:r>
    </w:p>
    <w:p w14:paraId="6393C93A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（二）</w:t>
      </w:r>
      <w:r>
        <w:rPr>
          <w:rFonts w:hAnsi="宋体"/>
          <w:color w:val="000000"/>
          <w:sz w:val="24"/>
        </w:rPr>
        <w:t>计划</w:t>
      </w:r>
      <w:r>
        <w:rPr>
          <w:rFonts w:hint="eastAsia" w:hAnsi="宋体"/>
          <w:color w:val="000000"/>
          <w:sz w:val="24"/>
        </w:rPr>
        <w:t>与计划工作</w:t>
      </w:r>
    </w:p>
    <w:p w14:paraId="6A628E8F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default" w:hAnsi="宋体" w:eastAsia="宋体"/>
          <w:color w:val="000000"/>
          <w:sz w:val="24"/>
          <w:lang w:val="en-US" w:eastAsia="zh-CN"/>
        </w:rPr>
      </w:pPr>
      <w:r>
        <w:rPr>
          <w:rFonts w:hint="eastAsia" w:hAnsi="宋体"/>
          <w:color w:val="000000"/>
          <w:sz w:val="24"/>
        </w:rPr>
        <w:t>1、</w:t>
      </w:r>
      <w:r>
        <w:rPr>
          <w:rFonts w:hAnsi="宋体"/>
          <w:color w:val="000000"/>
          <w:sz w:val="24"/>
        </w:rPr>
        <w:t>计划的概念</w:t>
      </w:r>
      <w:r>
        <w:rPr>
          <w:rFonts w:hint="eastAsia" w:hAnsi="宋体"/>
          <w:color w:val="000000"/>
          <w:sz w:val="24"/>
          <w:lang w:val="en-US" w:eastAsia="zh-CN"/>
        </w:rPr>
        <w:t>与</w:t>
      </w:r>
      <w:r>
        <w:rPr>
          <w:rFonts w:hint="eastAsia" w:hAnsi="宋体"/>
          <w:color w:val="000000"/>
          <w:sz w:val="24"/>
        </w:rPr>
        <w:t>内容</w:t>
      </w:r>
      <w:r>
        <w:rPr>
          <w:rFonts w:hint="eastAsia" w:hAnsi="宋体"/>
          <w:color w:val="000000"/>
          <w:sz w:val="24"/>
          <w:lang w:eastAsia="zh-CN"/>
        </w:rPr>
        <w:t>；</w:t>
      </w:r>
      <w:r>
        <w:rPr>
          <w:rFonts w:hint="eastAsia" w:hAnsi="宋体"/>
          <w:color w:val="000000"/>
          <w:sz w:val="24"/>
        </w:rPr>
        <w:t>计划的性质</w:t>
      </w:r>
      <w:r>
        <w:rPr>
          <w:rFonts w:hint="eastAsia" w:hAnsi="宋体"/>
          <w:color w:val="000000"/>
          <w:sz w:val="24"/>
          <w:lang w:val="en-US" w:eastAsia="zh-CN"/>
        </w:rPr>
        <w:t>与编制</w:t>
      </w:r>
      <w:r>
        <w:rPr>
          <w:rFonts w:hint="eastAsia" w:hAnsi="宋体"/>
          <w:color w:val="000000"/>
          <w:sz w:val="24"/>
        </w:rPr>
        <w:t>；</w:t>
      </w:r>
      <w:r>
        <w:rPr>
          <w:rFonts w:hint="eastAsia" w:hAnsi="宋体"/>
          <w:color w:val="000000"/>
          <w:sz w:val="24"/>
          <w:lang w:val="en-US" w:eastAsia="zh-CN"/>
        </w:rPr>
        <w:t>计划的分类与优缺点。</w:t>
      </w:r>
    </w:p>
    <w:p w14:paraId="52A689E7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/>
          <w:sz w:val="24"/>
        </w:rPr>
        <w:t>2、</w:t>
      </w:r>
      <w:r>
        <w:rPr>
          <w:sz w:val="24"/>
        </w:rPr>
        <w:t>目标管理</w:t>
      </w:r>
      <w:r>
        <w:rPr>
          <w:rFonts w:hint="eastAsia"/>
          <w:sz w:val="24"/>
        </w:rPr>
        <w:t>及应用</w:t>
      </w:r>
      <w:r>
        <w:rPr>
          <w:rFonts w:hint="eastAsia"/>
          <w:sz w:val="24"/>
          <w:lang w:eastAsia="zh-CN"/>
        </w:rPr>
        <w:t>；</w:t>
      </w:r>
      <w:r>
        <w:rPr>
          <w:rFonts w:hint="eastAsia"/>
          <w:sz w:val="24"/>
        </w:rPr>
        <w:t>滚动计划法及应用。</w:t>
      </w:r>
    </w:p>
    <w:p w14:paraId="606D925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beforeAutospacing="0" w:after="181" w:afterLines="50" w:line="360" w:lineRule="auto"/>
        <w:ind w:firstLine="480" w:firstLineChars="200"/>
        <w:textAlignment w:val="auto"/>
        <w:rPr>
          <w:rFonts w:hint="eastAsia" w:ascii="黑体" w:hAnsi="宋体" w:eastAsia="黑体" w:cs="黑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黑体" w:hAnsi="宋体" w:eastAsia="黑体" w:cs="黑体"/>
          <w:b w:val="0"/>
          <w:bCs w:val="0"/>
          <w:color w:val="000000"/>
          <w:sz w:val="24"/>
          <w:szCs w:val="24"/>
          <w:lang w:val="en-US" w:eastAsia="zh-CN"/>
        </w:rPr>
        <w:t>三、组织篇</w:t>
      </w:r>
    </w:p>
    <w:p w14:paraId="39F77E1F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（一）</w:t>
      </w:r>
      <w:r>
        <w:rPr>
          <w:rFonts w:hAnsi="宋体"/>
          <w:color w:val="000000"/>
          <w:sz w:val="24"/>
        </w:rPr>
        <w:t>组织</w:t>
      </w:r>
      <w:r>
        <w:rPr>
          <w:rFonts w:hint="eastAsia" w:hAnsi="宋体"/>
          <w:color w:val="000000"/>
          <w:sz w:val="24"/>
        </w:rPr>
        <w:t>中的基本问题</w:t>
      </w:r>
    </w:p>
    <w:p w14:paraId="6681A5BF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组织的概念</w:t>
      </w:r>
      <w:r>
        <w:rPr>
          <w:rFonts w:hint="eastAsia" w:hAnsi="宋体"/>
          <w:color w:val="000000"/>
          <w:sz w:val="24"/>
          <w:lang w:val="en-US" w:eastAsia="zh-CN"/>
        </w:rPr>
        <w:t>与功能</w:t>
      </w:r>
      <w:r>
        <w:rPr>
          <w:rFonts w:hint="eastAsia" w:hAnsi="宋体"/>
          <w:color w:val="000000"/>
          <w:sz w:val="24"/>
        </w:rPr>
        <w:t>；</w:t>
      </w:r>
      <w:r>
        <w:rPr>
          <w:rFonts w:hint="eastAsia" w:hAnsi="宋体"/>
          <w:color w:val="000000"/>
          <w:sz w:val="24"/>
          <w:lang w:val="en-US" w:eastAsia="zh-CN"/>
        </w:rPr>
        <w:t>组织关系与组织运作</w:t>
      </w:r>
      <w:r>
        <w:rPr>
          <w:rFonts w:hint="eastAsia" w:hAnsi="宋体"/>
          <w:color w:val="000000"/>
          <w:sz w:val="24"/>
        </w:rPr>
        <w:t>。</w:t>
      </w:r>
    </w:p>
    <w:p w14:paraId="61A62C35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（二）组织设计</w:t>
      </w:r>
    </w:p>
    <w:p w14:paraId="603383B3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1、</w:t>
      </w:r>
      <w:r>
        <w:rPr>
          <w:rFonts w:hint="eastAsia" w:hAnsi="宋体"/>
          <w:color w:val="000000"/>
          <w:sz w:val="24"/>
          <w:lang w:val="en-US" w:eastAsia="zh-CN"/>
        </w:rPr>
        <w:t>组织设计的内容；组织设计的相关因素；组织设计与员工行为</w:t>
      </w:r>
      <w:r>
        <w:rPr>
          <w:rFonts w:hint="eastAsia" w:hAnsi="宋体"/>
          <w:color w:val="000000"/>
          <w:sz w:val="24"/>
        </w:rPr>
        <w:t>。</w:t>
      </w:r>
    </w:p>
    <w:p w14:paraId="432FEF91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</w:rPr>
        <w:t>2、组织结构的类型</w:t>
      </w:r>
      <w:r>
        <w:rPr>
          <w:rFonts w:hint="eastAsia" w:hAnsi="宋体"/>
          <w:color w:val="000000"/>
          <w:sz w:val="24"/>
          <w:lang w:val="en-US" w:eastAsia="zh-CN"/>
        </w:rPr>
        <w:t>与优缺点；</w:t>
      </w:r>
      <w:r>
        <w:rPr>
          <w:rFonts w:hint="eastAsia" w:hAnsi="宋体"/>
          <w:color w:val="000000"/>
          <w:sz w:val="24"/>
        </w:rPr>
        <w:t>组织集权与分权问题；制度分权与授权问题</w:t>
      </w:r>
      <w:r>
        <w:rPr>
          <w:rFonts w:hint="eastAsia" w:hAnsi="宋体"/>
          <w:color w:val="000000"/>
          <w:sz w:val="24"/>
          <w:lang w:eastAsia="zh-CN"/>
        </w:rPr>
        <w:t>。</w:t>
      </w:r>
    </w:p>
    <w:p w14:paraId="1D8820FE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</w:rPr>
        <w:t>3、组织设计原理运用：应用组织设计原理分析解决实际管理问题</w:t>
      </w:r>
      <w:r>
        <w:rPr>
          <w:rFonts w:hint="eastAsia" w:hAnsi="宋体"/>
          <w:color w:val="000000"/>
          <w:sz w:val="24"/>
          <w:lang w:eastAsia="zh-CN"/>
        </w:rPr>
        <w:t>。</w:t>
      </w:r>
    </w:p>
    <w:p w14:paraId="2C8EC727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（三）人员配备</w:t>
      </w:r>
    </w:p>
    <w:p w14:paraId="0FA69FF7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人员配备</w:t>
      </w:r>
      <w:r>
        <w:rPr>
          <w:rFonts w:hint="eastAsia" w:hAnsi="宋体"/>
          <w:color w:val="000000"/>
          <w:sz w:val="24"/>
          <w:lang w:val="en-US" w:eastAsia="zh-CN"/>
        </w:rPr>
        <w:t>的原则与方法；管理人员的选聘标准、渠道、程序与方法；管理人员考评的目的、内容、程序与方法；管理人员培训的目的、内容与方法</w:t>
      </w:r>
      <w:r>
        <w:rPr>
          <w:rFonts w:hint="eastAsia" w:hAnsi="宋体"/>
          <w:color w:val="000000"/>
          <w:sz w:val="24"/>
        </w:rPr>
        <w:t>。</w:t>
      </w:r>
    </w:p>
    <w:p w14:paraId="5C25F28F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（四）</w:t>
      </w:r>
      <w:r>
        <w:rPr>
          <w:rFonts w:hAnsi="宋体"/>
          <w:color w:val="000000"/>
          <w:sz w:val="24"/>
        </w:rPr>
        <w:t>组织文化</w:t>
      </w:r>
    </w:p>
    <w:p w14:paraId="7209D6A2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sz w:val="24"/>
        </w:rPr>
        <w:t>组织文化的概念和特征</w:t>
      </w:r>
      <w:r>
        <w:rPr>
          <w:rFonts w:hint="eastAsia"/>
          <w:sz w:val="24"/>
        </w:rPr>
        <w:t>；</w:t>
      </w:r>
      <w:r>
        <w:rPr>
          <w:sz w:val="24"/>
        </w:rPr>
        <w:t>组织文化的基本要素</w:t>
      </w:r>
      <w:r>
        <w:rPr>
          <w:rFonts w:hint="eastAsia"/>
          <w:sz w:val="24"/>
        </w:rPr>
        <w:t>；</w:t>
      </w:r>
      <w:r>
        <w:rPr>
          <w:sz w:val="24"/>
        </w:rPr>
        <w:t>组织文化的功能</w:t>
      </w:r>
      <w:r>
        <w:rPr>
          <w:rFonts w:hint="eastAsia"/>
          <w:sz w:val="24"/>
          <w:lang w:eastAsia="zh-CN"/>
        </w:rPr>
        <w:t>；</w:t>
      </w:r>
      <w:r>
        <w:rPr>
          <w:rFonts w:hint="eastAsia"/>
          <w:sz w:val="24"/>
          <w:lang w:val="en-US" w:eastAsia="zh-CN"/>
        </w:rPr>
        <w:t>组织文化的培育</w:t>
      </w:r>
      <w:r>
        <w:rPr>
          <w:rFonts w:hint="eastAsia"/>
          <w:sz w:val="24"/>
        </w:rPr>
        <w:t>。</w:t>
      </w:r>
    </w:p>
    <w:p w14:paraId="02945F5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beforeAutospacing="0" w:after="181" w:afterLines="50" w:afterAutospacing="0" w:line="360" w:lineRule="auto"/>
        <w:ind w:firstLine="480" w:firstLineChars="200"/>
        <w:textAlignment w:val="auto"/>
        <w:rPr>
          <w:rFonts w:hint="eastAsia" w:ascii="黑体" w:hAnsi="宋体" w:eastAsia="黑体" w:cs="黑体"/>
          <w:b w:val="0"/>
          <w:bCs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黑体" w:hAnsi="宋体" w:eastAsia="黑体" w:cs="黑体"/>
          <w:b w:val="0"/>
          <w:bCs w:val="0"/>
          <w:color w:val="000000"/>
          <w:kern w:val="0"/>
          <w:sz w:val="24"/>
          <w:szCs w:val="24"/>
          <w:lang w:val="en-US" w:eastAsia="zh-CN" w:bidi="ar-SA"/>
        </w:rPr>
        <w:t>四、领导篇</w:t>
      </w:r>
    </w:p>
    <w:p w14:paraId="189F2760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（一）</w:t>
      </w:r>
      <w:r>
        <w:rPr>
          <w:rFonts w:hAnsi="宋体"/>
          <w:color w:val="000000"/>
          <w:sz w:val="24"/>
        </w:rPr>
        <w:t>领导与领导理论</w:t>
      </w:r>
    </w:p>
    <w:p w14:paraId="050EB111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1、</w:t>
      </w:r>
      <w:r>
        <w:rPr>
          <w:rFonts w:hAnsi="宋体"/>
          <w:color w:val="000000"/>
          <w:sz w:val="24"/>
        </w:rPr>
        <w:t>领导的</w:t>
      </w:r>
      <w:r>
        <w:rPr>
          <w:rFonts w:hint="eastAsia" w:hAnsi="宋体"/>
          <w:color w:val="000000"/>
          <w:sz w:val="24"/>
          <w:lang w:val="en-US" w:eastAsia="zh-CN"/>
        </w:rPr>
        <w:t>概念</w:t>
      </w:r>
      <w:r>
        <w:rPr>
          <w:rFonts w:hAnsi="宋体"/>
          <w:color w:val="000000"/>
          <w:sz w:val="24"/>
        </w:rPr>
        <w:t>和特点</w:t>
      </w:r>
      <w:r>
        <w:rPr>
          <w:rFonts w:hint="eastAsia" w:hAnsi="宋体"/>
          <w:color w:val="000000"/>
          <w:sz w:val="24"/>
          <w:lang w:eastAsia="zh-CN"/>
        </w:rPr>
        <w:t>；</w:t>
      </w:r>
      <w:r>
        <w:rPr>
          <w:rFonts w:hint="eastAsia" w:hAnsi="宋体"/>
          <w:color w:val="000000"/>
          <w:sz w:val="24"/>
          <w:lang w:val="en-US" w:eastAsia="zh-CN"/>
        </w:rPr>
        <w:t>领导者的素质；领导集体的构成；权威的形成与权力的运用</w:t>
      </w:r>
      <w:r>
        <w:rPr>
          <w:rFonts w:hint="eastAsia" w:hAnsi="宋体"/>
          <w:color w:val="000000"/>
          <w:sz w:val="24"/>
        </w:rPr>
        <w:t>。</w:t>
      </w:r>
    </w:p>
    <w:p w14:paraId="6E02A9DA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2、人性假设理论；</w:t>
      </w:r>
      <w:r>
        <w:rPr>
          <w:rFonts w:hAnsi="宋体"/>
          <w:color w:val="000000"/>
          <w:sz w:val="24"/>
        </w:rPr>
        <w:t>领导</w:t>
      </w:r>
      <w:r>
        <w:rPr>
          <w:rFonts w:hint="eastAsia" w:hAnsi="宋体"/>
          <w:color w:val="000000"/>
          <w:sz w:val="24"/>
        </w:rPr>
        <w:t>特性</w:t>
      </w:r>
      <w:r>
        <w:rPr>
          <w:rFonts w:hAnsi="宋体"/>
          <w:color w:val="000000"/>
          <w:sz w:val="24"/>
        </w:rPr>
        <w:t>理论</w:t>
      </w:r>
      <w:r>
        <w:rPr>
          <w:rFonts w:hint="eastAsia" w:hAnsi="宋体"/>
          <w:color w:val="000000"/>
          <w:sz w:val="24"/>
        </w:rPr>
        <w:t>；领导行为理论；权变领导理论。</w:t>
      </w:r>
    </w:p>
    <w:p w14:paraId="5E4EB1E4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</w:rPr>
        <w:t>3、领导理论运用：应用领导理论分析解决实际管理问题</w:t>
      </w:r>
      <w:r>
        <w:rPr>
          <w:rFonts w:hint="eastAsia" w:hAnsi="宋体"/>
          <w:color w:val="000000"/>
          <w:sz w:val="24"/>
          <w:lang w:eastAsia="zh-CN"/>
        </w:rPr>
        <w:t>。</w:t>
      </w:r>
    </w:p>
    <w:p w14:paraId="1C9333C6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（二）</w:t>
      </w:r>
      <w:r>
        <w:rPr>
          <w:rFonts w:hAnsi="宋体"/>
          <w:color w:val="000000"/>
          <w:sz w:val="24"/>
        </w:rPr>
        <w:t>激励与激励理论</w:t>
      </w:r>
    </w:p>
    <w:p w14:paraId="129C5F22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default" w:hAnsi="宋体" w:eastAsia="宋体"/>
          <w:color w:val="000000"/>
          <w:sz w:val="24"/>
          <w:lang w:val="en-US" w:eastAsia="zh-CN"/>
        </w:rPr>
      </w:pPr>
      <w:r>
        <w:rPr>
          <w:rFonts w:hint="eastAsia" w:hAnsi="宋体"/>
          <w:color w:val="000000"/>
          <w:sz w:val="24"/>
        </w:rPr>
        <w:t>1、</w:t>
      </w:r>
      <w:r>
        <w:rPr>
          <w:rFonts w:hAnsi="宋体"/>
          <w:color w:val="000000"/>
          <w:sz w:val="24"/>
        </w:rPr>
        <w:t>激励的概念</w:t>
      </w:r>
      <w:r>
        <w:rPr>
          <w:rFonts w:hint="eastAsia" w:hAnsi="宋体"/>
          <w:color w:val="000000"/>
          <w:sz w:val="24"/>
        </w:rPr>
        <w:t>及构成要素</w:t>
      </w:r>
      <w:r>
        <w:rPr>
          <w:rFonts w:hint="eastAsia" w:hAnsi="宋体"/>
          <w:color w:val="000000"/>
          <w:sz w:val="24"/>
          <w:lang w:eastAsia="zh-CN"/>
        </w:rPr>
        <w:t>；</w:t>
      </w:r>
      <w:r>
        <w:rPr>
          <w:rFonts w:hint="eastAsia" w:hAnsi="宋体"/>
          <w:color w:val="000000"/>
          <w:sz w:val="24"/>
          <w:lang w:val="en-US" w:eastAsia="zh-CN"/>
        </w:rPr>
        <w:t>激励过程与人的行为模式。</w:t>
      </w:r>
    </w:p>
    <w:p w14:paraId="02CC3261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2、内容型</w:t>
      </w:r>
      <w:r>
        <w:rPr>
          <w:rFonts w:hAnsi="宋体"/>
          <w:color w:val="000000"/>
          <w:sz w:val="24"/>
        </w:rPr>
        <w:t>激励理论</w:t>
      </w:r>
      <w:r>
        <w:rPr>
          <w:rFonts w:hint="eastAsia" w:hAnsi="宋体"/>
          <w:color w:val="000000"/>
          <w:sz w:val="24"/>
          <w:lang w:eastAsia="zh-CN"/>
        </w:rPr>
        <w:t>；</w:t>
      </w:r>
      <w:r>
        <w:rPr>
          <w:rFonts w:hint="eastAsia" w:hAnsi="宋体"/>
          <w:color w:val="000000"/>
          <w:sz w:val="24"/>
        </w:rPr>
        <w:t>过程型激励理论。</w:t>
      </w:r>
    </w:p>
    <w:p w14:paraId="31083285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</w:rPr>
        <w:t>3、激励理论运用：应用激励理论分析解决实际管理问题</w:t>
      </w:r>
      <w:r>
        <w:rPr>
          <w:rFonts w:hint="eastAsia" w:hAnsi="宋体"/>
          <w:color w:val="000000"/>
          <w:sz w:val="24"/>
          <w:lang w:eastAsia="zh-CN"/>
        </w:rPr>
        <w:t>。</w:t>
      </w:r>
    </w:p>
    <w:p w14:paraId="7B291021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（三）</w:t>
      </w:r>
      <w:r>
        <w:rPr>
          <w:rFonts w:hAnsi="宋体"/>
          <w:color w:val="000000"/>
          <w:sz w:val="24"/>
        </w:rPr>
        <w:t>沟通</w:t>
      </w:r>
    </w:p>
    <w:p w14:paraId="096CB17F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  <w:lang w:val="en-US" w:eastAsia="zh-CN"/>
        </w:rPr>
      </w:pPr>
      <w:r>
        <w:rPr>
          <w:rFonts w:hint="eastAsia" w:hAnsi="宋体"/>
          <w:color w:val="000000"/>
          <w:sz w:val="24"/>
        </w:rPr>
        <w:t>1、沟</w:t>
      </w:r>
      <w:r>
        <w:rPr>
          <w:rFonts w:hAnsi="宋体"/>
          <w:color w:val="000000"/>
          <w:sz w:val="24"/>
        </w:rPr>
        <w:t>通的概念与过程</w:t>
      </w:r>
      <w:r>
        <w:rPr>
          <w:rFonts w:hint="eastAsia" w:hAnsi="宋体"/>
          <w:color w:val="000000"/>
          <w:sz w:val="24"/>
        </w:rPr>
        <w:t>；</w:t>
      </w:r>
      <w:r>
        <w:rPr>
          <w:rFonts w:hint="eastAsia" w:hAnsi="宋体"/>
          <w:color w:val="000000"/>
          <w:sz w:val="24"/>
          <w:lang w:val="en-US" w:eastAsia="zh-CN"/>
        </w:rPr>
        <w:t>各种类型沟通的内涵及其优缺点。</w:t>
      </w:r>
    </w:p>
    <w:p w14:paraId="17800AD5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2、非正式沟通的特点及其如何管理；沟通的障碍因素及其克服问题；谈判以及如何谈判。</w:t>
      </w:r>
    </w:p>
    <w:p w14:paraId="4B8AE37D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3、沟通原理及运用：应用沟通原理分析解决实际</w:t>
      </w:r>
      <w:r>
        <w:rPr>
          <w:rFonts w:hint="eastAsia" w:hAnsi="宋体"/>
          <w:color w:val="000000"/>
          <w:sz w:val="24"/>
        </w:rPr>
        <w:t>管理问题</w:t>
      </w:r>
      <w:r>
        <w:rPr>
          <w:rFonts w:hint="eastAsia" w:hAnsi="宋体"/>
          <w:color w:val="000000"/>
          <w:sz w:val="24"/>
          <w:lang w:eastAsia="zh-CN"/>
        </w:rPr>
        <w:t>。</w:t>
      </w:r>
    </w:p>
    <w:p w14:paraId="76BCEFC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beforeAutospacing="0" w:after="181" w:afterLines="50" w:afterAutospacing="0" w:line="360" w:lineRule="auto"/>
        <w:ind w:firstLine="480" w:firstLineChars="200"/>
        <w:textAlignment w:val="auto"/>
        <w:rPr>
          <w:rFonts w:hint="eastAsia" w:ascii="黑体" w:hAnsi="宋体" w:eastAsia="黑体" w:cs="黑体"/>
          <w:b w:val="0"/>
          <w:bCs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黑体" w:hAnsi="宋体" w:eastAsia="黑体" w:cs="黑体"/>
          <w:b w:val="0"/>
          <w:bCs w:val="0"/>
          <w:color w:val="000000"/>
          <w:kern w:val="0"/>
          <w:sz w:val="24"/>
          <w:szCs w:val="24"/>
          <w:lang w:val="en-US" w:eastAsia="zh-CN" w:bidi="ar-SA"/>
        </w:rPr>
        <w:t>五、控制篇</w:t>
      </w:r>
    </w:p>
    <w:p w14:paraId="2147CFAB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（一）</w:t>
      </w:r>
      <w:r>
        <w:rPr>
          <w:rFonts w:hAnsi="宋体"/>
          <w:color w:val="000000"/>
          <w:sz w:val="24"/>
        </w:rPr>
        <w:t>控制</w:t>
      </w:r>
      <w:r>
        <w:rPr>
          <w:rFonts w:hint="eastAsia" w:hAnsi="宋体"/>
          <w:color w:val="000000"/>
          <w:sz w:val="24"/>
        </w:rPr>
        <w:t>与控制过程</w:t>
      </w:r>
    </w:p>
    <w:p w14:paraId="41431DB4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1、控制的概念与类型；</w:t>
      </w:r>
      <w:r>
        <w:rPr>
          <w:rFonts w:hAnsi="宋体"/>
          <w:color w:val="000000"/>
          <w:sz w:val="24"/>
        </w:rPr>
        <w:t>控制原理</w:t>
      </w:r>
      <w:r>
        <w:rPr>
          <w:rFonts w:hint="eastAsia" w:hAnsi="宋体"/>
          <w:color w:val="000000"/>
          <w:sz w:val="24"/>
          <w:lang w:eastAsia="zh-CN"/>
        </w:rPr>
        <w:t>；</w:t>
      </w:r>
      <w:r>
        <w:rPr>
          <w:rFonts w:hAnsi="宋体"/>
          <w:color w:val="000000"/>
          <w:sz w:val="24"/>
        </w:rPr>
        <w:t>控制的工作过程</w:t>
      </w:r>
      <w:r>
        <w:rPr>
          <w:rFonts w:hint="eastAsia" w:hAnsi="宋体"/>
          <w:color w:val="000000"/>
          <w:sz w:val="24"/>
          <w:lang w:eastAsia="zh-CN"/>
        </w:rPr>
        <w:t>；</w:t>
      </w:r>
      <w:r>
        <w:rPr>
          <w:rFonts w:hAnsi="宋体"/>
          <w:color w:val="000000"/>
          <w:sz w:val="24"/>
        </w:rPr>
        <w:t>控制的类型</w:t>
      </w:r>
      <w:r>
        <w:rPr>
          <w:rFonts w:hint="eastAsia" w:hAnsi="宋体"/>
          <w:color w:val="000000"/>
          <w:sz w:val="24"/>
          <w:lang w:eastAsia="zh-CN"/>
        </w:rPr>
        <w:t>。</w:t>
      </w:r>
    </w:p>
    <w:p w14:paraId="08E127AF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2、</w:t>
      </w:r>
      <w:r>
        <w:rPr>
          <w:rFonts w:hint="eastAsia" w:hAnsi="宋体"/>
          <w:color w:val="000000"/>
          <w:sz w:val="24"/>
        </w:rPr>
        <w:t>有效控制的原则</w:t>
      </w:r>
      <w:r>
        <w:rPr>
          <w:rFonts w:hint="eastAsia" w:hAnsi="宋体"/>
          <w:color w:val="000000"/>
          <w:sz w:val="24"/>
          <w:lang w:eastAsia="zh-CN"/>
        </w:rPr>
        <w:t>；</w:t>
      </w:r>
      <w:r>
        <w:rPr>
          <w:rFonts w:hint="eastAsia" w:hAnsi="宋体"/>
          <w:color w:val="000000"/>
          <w:sz w:val="24"/>
        </w:rPr>
        <w:t>有效控制的基本特征</w:t>
      </w:r>
      <w:r>
        <w:rPr>
          <w:rFonts w:hint="eastAsia" w:hAnsi="宋体"/>
          <w:color w:val="000000"/>
          <w:sz w:val="24"/>
          <w:lang w:val="en-US" w:eastAsia="zh-CN"/>
        </w:rPr>
        <w:t>和要求</w:t>
      </w:r>
      <w:r>
        <w:rPr>
          <w:rFonts w:hint="eastAsia" w:hAnsi="宋体"/>
          <w:color w:val="000000"/>
          <w:sz w:val="24"/>
          <w:lang w:eastAsia="zh-CN"/>
        </w:rPr>
        <w:t>；</w:t>
      </w:r>
      <w:r>
        <w:rPr>
          <w:rFonts w:hint="eastAsia" w:hAnsi="宋体"/>
          <w:color w:val="000000"/>
          <w:sz w:val="24"/>
          <w:lang w:val="en-US" w:eastAsia="zh-CN"/>
        </w:rPr>
        <w:t>如</w:t>
      </w:r>
      <w:r>
        <w:rPr>
          <w:rFonts w:hint="eastAsia" w:hAnsi="宋体"/>
          <w:color w:val="000000"/>
          <w:sz w:val="24"/>
        </w:rPr>
        <w:t>何选择控制的重点</w:t>
      </w:r>
      <w:r>
        <w:rPr>
          <w:rFonts w:hint="eastAsia" w:hAnsi="宋体"/>
          <w:color w:val="000000"/>
          <w:sz w:val="24"/>
          <w:lang w:eastAsia="zh-CN"/>
        </w:rPr>
        <w:t>。</w:t>
      </w:r>
    </w:p>
    <w:p w14:paraId="05D0A797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sz w:val="24"/>
        </w:rPr>
      </w:pPr>
      <w:r>
        <w:rPr>
          <w:rFonts w:hint="eastAsia"/>
          <w:sz w:val="24"/>
        </w:rPr>
        <w:t>（二）</w:t>
      </w:r>
      <w:r>
        <w:rPr>
          <w:sz w:val="24"/>
        </w:rPr>
        <w:t>控制</w:t>
      </w:r>
      <w:r>
        <w:rPr>
          <w:rFonts w:hint="eastAsia"/>
          <w:sz w:val="24"/>
          <w:lang w:val="en-US" w:eastAsia="zh-CN"/>
        </w:rPr>
        <w:t>过程与</w:t>
      </w:r>
      <w:r>
        <w:rPr>
          <w:sz w:val="24"/>
        </w:rPr>
        <w:t>方法</w:t>
      </w:r>
    </w:p>
    <w:p w14:paraId="40D01A73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预算与非预算控制；建立有效的控制系统</w:t>
      </w:r>
    </w:p>
    <w:p w14:paraId="3DDB2294">
      <w:pPr>
        <w:keepNext w:val="0"/>
        <w:keepLines w:val="0"/>
        <w:pageBreakBefore w:val="0"/>
        <w:widowControl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hAnsi="宋体" w:eastAsia="宋体"/>
          <w:color w:val="000000"/>
          <w:sz w:val="24"/>
          <w:lang w:eastAsia="zh-CN"/>
        </w:rPr>
      </w:pPr>
      <w:r>
        <w:rPr>
          <w:rFonts w:hint="eastAsia"/>
          <w:sz w:val="24"/>
        </w:rPr>
        <w:t>（三）</w:t>
      </w:r>
      <w:r>
        <w:rPr>
          <w:rFonts w:hint="eastAsia" w:hAnsi="宋体"/>
          <w:color w:val="000000"/>
          <w:sz w:val="24"/>
        </w:rPr>
        <w:t>控制原理与方法的运用：应用控制原理与方法，解决实际管理问题</w:t>
      </w:r>
      <w:r>
        <w:rPr>
          <w:rFonts w:hint="eastAsia" w:hAnsi="宋体"/>
          <w:color w:val="000000"/>
          <w:sz w:val="24"/>
          <w:lang w:eastAsia="zh-CN"/>
        </w:rPr>
        <w:t>。</w:t>
      </w:r>
    </w:p>
    <w:p w14:paraId="6799EF7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beforeAutospacing="0" w:after="181" w:afterLines="50" w:afterAutospacing="0" w:line="360" w:lineRule="auto"/>
        <w:ind w:firstLine="480" w:firstLineChars="200"/>
        <w:textAlignment w:val="auto"/>
        <w:rPr>
          <w:rFonts w:hint="eastAsia" w:ascii="黑体" w:hAnsi="宋体" w:eastAsia="黑体" w:cs="黑体"/>
          <w:b w:val="0"/>
          <w:bCs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黑体" w:hAnsi="宋体" w:eastAsia="黑体" w:cs="黑体"/>
          <w:b w:val="0"/>
          <w:bCs w:val="0"/>
          <w:color w:val="000000"/>
          <w:kern w:val="0"/>
          <w:sz w:val="24"/>
          <w:szCs w:val="24"/>
          <w:lang w:val="en-US" w:eastAsia="zh-CN" w:bidi="ar-SA"/>
        </w:rPr>
        <w:t>六、现代管理理论前沿</w:t>
      </w:r>
    </w:p>
    <w:p w14:paraId="1EDBDB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1、</w:t>
      </w:r>
      <w:r>
        <w:rPr>
          <w:rFonts w:hint="eastAsia"/>
          <w:sz w:val="24"/>
        </w:rPr>
        <w:t>学习型组织；企业再造；知识管理等现代管理理论与思潮</w:t>
      </w:r>
      <w:r>
        <w:rPr>
          <w:rFonts w:hint="eastAsia"/>
          <w:sz w:val="24"/>
          <w:lang w:eastAsia="zh-CN"/>
        </w:rPr>
        <w:t>。</w:t>
      </w:r>
    </w:p>
    <w:p w14:paraId="311C77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beforeAutospacing="0" w:after="0" w:line="360" w:lineRule="auto"/>
        <w:ind w:firstLine="480" w:firstLineChars="200"/>
        <w:jc w:val="left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2、未来管理学的发展趋势：二十世纪管理学的研究成果、挑战与展望。</w:t>
      </w:r>
    </w:p>
    <w:p w14:paraId="69FB708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beforeAutospacing="0" w:after="181" w:afterLines="50" w:line="360" w:lineRule="auto"/>
        <w:ind w:firstLine="482" w:firstLineChars="200"/>
        <w:textAlignment w:val="auto"/>
        <w:rPr>
          <w:rFonts w:ascii="宋体" w:hAnsi="宋体" w:eastAsia="宋体" w:cs="宋体"/>
          <w:b/>
          <w:color w:val="000000"/>
          <w:kern w:val="0"/>
          <w:sz w:val="24"/>
          <w:szCs w:val="22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color w:val="000000"/>
          <w:kern w:val="0"/>
          <w:sz w:val="24"/>
          <w:szCs w:val="22"/>
          <w:lang w:val="en-US" w:eastAsia="zh-CN" w:bidi="ar-SA"/>
        </w:rPr>
        <w:t>Ⅵ</w:t>
      </w:r>
      <w:r>
        <w:rPr>
          <w:rFonts w:hint="default" w:ascii="Times New Roman" w:hAnsi="Times New Roman" w:cs="Times New Roman"/>
          <w:b/>
          <w:color w:val="000000"/>
          <w:kern w:val="0"/>
          <w:sz w:val="24"/>
          <w:szCs w:val="22"/>
          <w:lang w:val="en-US" w:eastAsia="zh-CN" w:bidi="ar-SA"/>
        </w:rPr>
        <w:t>.</w:t>
      </w:r>
      <w:r>
        <w:rPr>
          <w:rFonts w:ascii="宋体" w:hAnsi="宋体" w:eastAsia="宋体" w:cs="宋体"/>
          <w:b/>
          <w:color w:val="000000"/>
          <w:kern w:val="0"/>
          <w:sz w:val="24"/>
          <w:szCs w:val="22"/>
          <w:lang w:val="en-US" w:eastAsia="zh-CN" w:bidi="ar-SA"/>
        </w:rPr>
        <w:t xml:space="preserve">主要参考教材 </w:t>
      </w:r>
    </w:p>
    <w:p w14:paraId="0F711BA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="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1、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《管理学》，陈传明主编，高等教育出版社，</w:t>
      </w:r>
      <w:r>
        <w:rPr>
          <w:rFonts w:hint="default" w:ascii="Times New Roman" w:hAnsi="Times New Roman" w:eastAsia="Times New Roman PS MT" w:cs="Times New Roman"/>
          <w:b w:val="0"/>
          <w:bCs w:val="0"/>
          <w:color w:val="000000"/>
          <w:sz w:val="24"/>
          <w:szCs w:val="24"/>
        </w:rPr>
        <w:t>2019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年</w:t>
      </w:r>
      <w:r>
        <w:rPr>
          <w:rFonts w:hint="default" w:ascii="Times New Roman" w:hAnsi="Times New Roman" w:eastAsia="Times New Roman PS MT" w:cs="Times New Roman"/>
          <w:b w:val="0"/>
          <w:bCs w:val="0"/>
          <w:color w:val="000000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月版</w:t>
      </w:r>
      <w:r>
        <w:rPr>
          <w:rFonts w:hint="eastAsia" w:cs="Times New Roman"/>
          <w:b w:val="0"/>
          <w:bCs w:val="0"/>
          <w:color w:val="000000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 xml:space="preserve"> </w:t>
      </w:r>
    </w:p>
    <w:p w14:paraId="7BD5BA8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="0"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2、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《管理学》，</w:t>
      </w:r>
      <w:r>
        <w:rPr>
          <w:rFonts w:hint="default" w:ascii="Times New Roman" w:hAnsi="Times New Roman" w:eastAsia="Times New Roman PS MT" w:cs="Times New Roman"/>
          <w:b w:val="0"/>
          <w:bCs w:val="0"/>
          <w:color w:val="000000"/>
          <w:sz w:val="24"/>
          <w:szCs w:val="24"/>
        </w:rPr>
        <w:t>[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美</w:t>
      </w:r>
      <w:r>
        <w:rPr>
          <w:rFonts w:hint="default" w:ascii="Times New Roman" w:hAnsi="Times New Roman" w:eastAsia="Times New Roman PS MT" w:cs="Times New Roman"/>
          <w:b w:val="0"/>
          <w:bCs w:val="0"/>
          <w:color w:val="000000"/>
          <w:sz w:val="24"/>
          <w:szCs w:val="24"/>
        </w:rPr>
        <w:t>]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斯蒂芬</w:t>
      </w:r>
      <w:r>
        <w:rPr>
          <w:rFonts w:hint="default" w:ascii="Times New Roman" w:hAnsi="Times New Roman" w:eastAsia="Times New Roman PS MT" w:cs="Times New Roman"/>
          <w:b w:val="0"/>
          <w:bCs w:val="0"/>
          <w:color w:val="000000"/>
          <w:sz w:val="24"/>
          <w:szCs w:val="24"/>
        </w:rPr>
        <w:t>.P.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罗宾斯著，中国人民大学出版社，</w:t>
      </w:r>
      <w:r>
        <w:rPr>
          <w:rFonts w:hint="default" w:ascii="Times New Roman" w:hAnsi="Times New Roman" w:eastAsia="Times New Roman PS MT" w:cs="Times New Roman"/>
          <w:b w:val="0"/>
          <w:bCs w:val="0"/>
          <w:color w:val="000000"/>
          <w:sz w:val="24"/>
          <w:szCs w:val="24"/>
        </w:rPr>
        <w:t>2022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年</w:t>
      </w:r>
      <w:r>
        <w:rPr>
          <w:rFonts w:hint="default" w:ascii="Times New Roman" w:hAnsi="Times New Roman" w:eastAsia="Times New Roman PS MT" w:cs="Times New Roman"/>
          <w:b w:val="0"/>
          <w:bCs w:val="0"/>
          <w:color w:val="000000"/>
          <w:sz w:val="24"/>
          <w:szCs w:val="24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月版</w:t>
      </w:r>
      <w:r>
        <w:rPr>
          <w:rFonts w:hint="eastAsia" w:cs="Times New Roman"/>
          <w:b w:val="0"/>
          <w:bCs w:val="0"/>
          <w:color w:val="000000"/>
          <w:sz w:val="24"/>
          <w:szCs w:val="24"/>
          <w:lang w:eastAsia="zh-CN"/>
        </w:rPr>
        <w:t>。</w:t>
      </w:r>
    </w:p>
    <w:p w14:paraId="616F77F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Autospacing="0" w:after="0"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3、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《管理学——原理与方法》（第七版），周三多等编著，复旦大学出版社，</w:t>
      </w:r>
      <w:r>
        <w:rPr>
          <w:rFonts w:hint="default" w:ascii="Times New Roman" w:hAnsi="Times New Roman" w:eastAsia="Times New Roman PS MT" w:cs="Times New Roman"/>
          <w:b w:val="0"/>
          <w:bCs w:val="0"/>
          <w:color w:val="000000"/>
          <w:sz w:val="24"/>
          <w:szCs w:val="24"/>
        </w:rPr>
        <w:t>2023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年</w:t>
      </w:r>
      <w:r>
        <w:rPr>
          <w:rFonts w:hint="default" w:ascii="Times New Roman" w:hAnsi="Times New Roman" w:eastAsia="Times New Roman PS MT" w:cs="Times New Roman"/>
          <w:b w:val="0"/>
          <w:bCs w:val="0"/>
          <w:color w:val="000000"/>
          <w:sz w:val="24"/>
          <w:szCs w:val="24"/>
        </w:rPr>
        <w:t xml:space="preserve">12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</w:rPr>
        <w:t>月版。</w:t>
      </w:r>
    </w:p>
    <w:sectPr>
      <w:footerReference r:id="rId5" w:type="default"/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PS 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21F259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14303829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HTK2dTWAQAAsQ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qlC5GWYcBKncfZkxWE3TIR2&#10;rj0hzx4XoqEW958S/cmi3ml3ZiPMxm42Dj6ofZeXK/UC/+EQcbg8c+owwiLX5OBLZtbT1qVVeern&#10;qsc/bfM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aGmCS9MAAAAFAQAADwAAAAAAAAABACAAAAAi&#10;AAAAZHJzL2Rvd25yZXYueG1sUEsBAhQAFAAAAAgAh07iQHTK2dTWAQAAsQMAAA4AAAAAAAAAAQAg&#10;AAAAIgEAAGRycy9lMm9Eb2MueG1sUEsFBgAAAAAGAAYAWQEAAGo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4303829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YmM2ZDUyMjNmOWIzZTkzZmZkNjMwMTE1MzlhNmQifQ=="/>
  </w:docVars>
  <w:rsids>
    <w:rsidRoot w:val="18166EDB"/>
    <w:rsid w:val="005A65C3"/>
    <w:rsid w:val="006233B9"/>
    <w:rsid w:val="006C51BD"/>
    <w:rsid w:val="00E516A7"/>
    <w:rsid w:val="08490C5C"/>
    <w:rsid w:val="0FC91917"/>
    <w:rsid w:val="0FDA2634"/>
    <w:rsid w:val="10042CED"/>
    <w:rsid w:val="18166EDB"/>
    <w:rsid w:val="1B5146AA"/>
    <w:rsid w:val="1C4E7A09"/>
    <w:rsid w:val="1F345F26"/>
    <w:rsid w:val="217E6AAD"/>
    <w:rsid w:val="2C7C3EDF"/>
    <w:rsid w:val="32A8484E"/>
    <w:rsid w:val="48032970"/>
    <w:rsid w:val="4B6D116B"/>
    <w:rsid w:val="537E51EE"/>
    <w:rsid w:val="57030BD5"/>
    <w:rsid w:val="5F001227"/>
    <w:rsid w:val="6F765F90"/>
    <w:rsid w:val="7269173D"/>
    <w:rsid w:val="72872262"/>
    <w:rsid w:val="771D313A"/>
    <w:rsid w:val="7D87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2087</Words>
  <Characters>2139</Characters>
  <Lines>18</Lines>
  <Paragraphs>5</Paragraphs>
  <TotalTime>0</TotalTime>
  <ScaleCrop>false</ScaleCrop>
  <LinksUpToDate>false</LinksUpToDate>
  <CharactersWithSpaces>2363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2024-07-12T08:23:00Z</dcterms:created>
  <dc:creator>Administrator</dc:creator>
  <cp:lastModifiedBy>杜佳慧</cp:lastModifiedBy>
  <cp:lastPrinted>2024-07-12T08:27:00Z</cp:lastPrinted>
  <dcterms:modified xsi:type="dcterms:W3CDTF">2025-09-02T08:52:33Z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8DCEFD8673EA42038000B3C2F12C7D18_13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