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4D2F5C">
      <w:pPr>
        <w:pStyle w:val="2"/>
        <w:bidi w:val="0"/>
        <w:jc w:val="center"/>
        <w:rPr>
          <w:rFonts w:hint="eastAsia" w:eastAsia="黑体"/>
          <w:lang w:val="en-US" w:eastAsia="zh-CN"/>
        </w:rPr>
      </w:pPr>
      <w:r>
        <w:rPr>
          <w:rFonts w:hint="eastAsia"/>
          <w:lang w:val="en-US" w:eastAsia="zh-CN"/>
        </w:rPr>
        <w:t>研究生个人</w:t>
      </w:r>
      <w:r>
        <w:rPr>
          <w:rFonts w:hint="eastAsia"/>
          <w:lang w:val="en-US" w:eastAsia="zh-Hans"/>
        </w:rPr>
        <w:t>培养计划</w:t>
      </w:r>
      <w:r>
        <w:rPr>
          <w:rFonts w:hint="eastAsia"/>
          <w:lang w:val="en-US" w:eastAsia="zh-CN"/>
        </w:rPr>
        <w:t>系统录入</w:t>
      </w:r>
      <w:r>
        <w:rPr>
          <w:rFonts w:hint="eastAsia"/>
          <w:lang w:val="en-US" w:eastAsia="zh-Hans"/>
        </w:rPr>
        <w:t>提交操作</w:t>
      </w:r>
      <w:r>
        <w:rPr>
          <w:rFonts w:hint="eastAsia"/>
          <w:lang w:val="en-US" w:eastAsia="zh-CN"/>
        </w:rPr>
        <w:t>指南</w:t>
      </w:r>
    </w:p>
    <w:p w14:paraId="128D3D3E">
      <w:pPr>
        <w:pStyle w:val="2"/>
        <w:bidi w:val="0"/>
        <w:jc w:val="center"/>
        <w:rPr>
          <w:rFonts w:hint="eastAsia" w:ascii="黑体" w:hAnsi="黑体" w:eastAsia="黑体" w:cs="黑体"/>
          <w:b w:val="0"/>
          <w:bCs w:val="0"/>
          <w:i w:val="0"/>
          <w:iCs w:val="0"/>
          <w:sz w:val="24"/>
          <w:szCs w:val="32"/>
          <w:u w:val="none"/>
          <w:lang w:val="en-US" w:eastAsia="zh-Hans"/>
        </w:rPr>
      </w:pPr>
      <w:r>
        <w:rPr>
          <w:rFonts w:hint="eastAsia" w:ascii="黑体" w:hAnsi="黑体" w:eastAsia="黑体" w:cs="黑体"/>
          <w:b w:val="0"/>
          <w:bCs w:val="0"/>
          <w:i w:val="0"/>
          <w:iCs w:val="0"/>
          <w:sz w:val="24"/>
          <w:szCs w:val="32"/>
          <w:u w:val="none"/>
          <w:lang w:val="en-US" w:eastAsia="zh-Hans"/>
        </w:rPr>
        <w:t>学生端</w:t>
      </w:r>
    </w:p>
    <w:p w14:paraId="78838829">
      <w:pPr>
        <w:ind w:firstLine="240" w:firstLineChars="100"/>
        <w:jc w:val="both"/>
        <w:rPr>
          <w:rFonts w:hint="default" w:ascii="黑体" w:hAnsi="黑体" w:eastAsia="黑体" w:cs="黑体"/>
          <w:b w:val="0"/>
          <w:bCs w:val="0"/>
          <w:i w:val="0"/>
          <w:iCs w:val="0"/>
          <w:color w:val="C00000"/>
          <w:sz w:val="24"/>
          <w:szCs w:val="32"/>
          <w:u w:val="none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i w:val="0"/>
          <w:iCs w:val="0"/>
          <w:color w:val="C00000"/>
          <w:sz w:val="24"/>
          <w:szCs w:val="32"/>
          <w:u w:val="none"/>
          <w:lang w:val="en-US" w:eastAsia="zh-CN"/>
        </w:rPr>
        <w:t>基本步骤：系统登录--核对查看培养方案-制订培养计划</w:t>
      </w:r>
    </w:p>
    <w:p w14:paraId="498608DD">
      <w:pPr>
        <w:pStyle w:val="2"/>
        <w:bidi w:val="0"/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一</w:t>
      </w:r>
      <w:r>
        <w:rPr>
          <w:rFonts w:hint="eastAsia"/>
          <w:sz w:val="28"/>
          <w:szCs w:val="28"/>
          <w:lang w:eastAsia="zh-Hans"/>
        </w:rPr>
        <w:t>、</w:t>
      </w:r>
      <w:r>
        <w:rPr>
          <w:rFonts w:hint="eastAsia"/>
          <w:sz w:val="28"/>
          <w:szCs w:val="28"/>
          <w:lang w:val="en-US" w:eastAsia="zh-Hans"/>
        </w:rPr>
        <w:t>pc端登陆</w:t>
      </w:r>
    </w:p>
    <w:p w14:paraId="3773C690">
      <w:pPr>
        <w:pStyle w:val="3"/>
        <w:bidi w:val="0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rPr>
          <w:rFonts w:hint="default" w:asciiTheme="minorEastAsia" w:hAnsiTheme="minorEastAsia" w:cstheme="minorEastAsia"/>
          <w:spacing w:val="12"/>
          <w:sz w:val="22"/>
          <w:szCs w:val="22"/>
        </w:rPr>
        <w:t>1、</w:t>
      </w:r>
      <w:r>
        <w:rPr>
          <w:rFonts w:hint="eastAsia" w:asciiTheme="minorEastAsia" w:hAnsiTheme="minorEastAsia" w:eastAsiaTheme="minorEastAsia" w:cstheme="minorEastAsia"/>
          <w:spacing w:val="12"/>
          <w:sz w:val="22"/>
          <w:szCs w:val="22"/>
        </w:rPr>
        <w:t xml:space="preserve">打开网址：  </w:t>
      </w:r>
      <w:r>
        <w:rPr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instrText xml:space="preserve"> HYPERLINK "http://gmis2.hutb.edu.cn/" </w:instrText>
      </w:r>
      <w:r>
        <w:rPr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fldChar w:fldCharType="separate"/>
      </w:r>
      <w:r>
        <w:rPr>
          <w:rStyle w:val="6"/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t>http://gmis2.hutb.edu.cn/</w:t>
      </w:r>
      <w:r>
        <w:rPr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2"/>
          <w:szCs w:val="22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spacing w:val="12"/>
          <w:sz w:val="22"/>
          <w:szCs w:val="22"/>
        </w:rPr>
        <w:t>选择【</w:t>
      </w:r>
      <w:r>
        <w:rPr>
          <w:rFonts w:hint="eastAsia" w:asciiTheme="minorEastAsia" w:hAnsiTheme="minorEastAsia" w:cstheme="minorEastAsia"/>
          <w:spacing w:val="12"/>
          <w:sz w:val="22"/>
          <w:szCs w:val="22"/>
          <w:lang w:val="en-US" w:eastAsia="zh-Hans"/>
        </w:rPr>
        <w:t>学生</w:t>
      </w:r>
      <w:r>
        <w:rPr>
          <w:rFonts w:hint="eastAsia" w:asciiTheme="minorEastAsia" w:hAnsiTheme="minorEastAsia" w:eastAsiaTheme="minorEastAsia" w:cstheme="minorEastAsia"/>
          <w:spacing w:val="12"/>
          <w:sz w:val="22"/>
          <w:szCs w:val="22"/>
          <w:lang w:val="en-US" w:eastAsia="zh-Hans"/>
        </w:rPr>
        <w:t>用户</w:t>
      </w:r>
      <w:r>
        <w:rPr>
          <w:rFonts w:hint="eastAsia" w:asciiTheme="minorEastAsia" w:hAnsiTheme="minorEastAsia" w:eastAsiaTheme="minorEastAsia" w:cstheme="minorEastAsia"/>
          <w:spacing w:val="12"/>
          <w:sz w:val="22"/>
          <w:szCs w:val="22"/>
        </w:rPr>
        <w:t>】</w:t>
      </w:r>
      <w:r>
        <w:rPr>
          <w:rFonts w:hint="eastAsia" w:asciiTheme="minorEastAsia" w:hAnsiTheme="minorEastAsia" w:eastAsiaTheme="minorEastAsia" w:cstheme="minorEastAsia"/>
          <w:spacing w:val="12"/>
          <w:sz w:val="22"/>
          <w:szCs w:val="22"/>
          <w:lang w:val="en-US" w:eastAsia="zh-Hans"/>
        </w:rPr>
        <w:t>入口</w:t>
      </w:r>
    </w:p>
    <w:p w14:paraId="176E5BC4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261610" cy="2530475"/>
            <wp:effectExtent l="0" t="0" r="2159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5B928">
      <w:pPr>
        <w:numPr>
          <w:ilvl w:val="0"/>
          <w:numId w:val="1"/>
        </w:num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22"/>
          <w:szCs w:val="22"/>
          <w:lang w:val="en-US" w:eastAsia="zh-Hans"/>
        </w:rPr>
        <w:t>首次登陆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需选择进入“机构账号登陆”页面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输入学号及初始密码</w:t>
      </w:r>
      <w:r>
        <w:rPr>
          <w:rFonts w:hint="eastAsia" w:asciiTheme="minorEastAsia" w:hAnsiTheme="minorEastAsia" w:cstheme="minorEastAsia"/>
          <w:b/>
          <w:bCs/>
          <w:sz w:val="22"/>
          <w:szCs w:val="22"/>
          <w:lang w:val="en-US" w:eastAsia="zh-CN"/>
        </w:rPr>
        <w:t>（</w:t>
      </w:r>
      <w:r>
        <w:rPr>
          <w:rFonts w:hint="eastAsia" w:ascii="仿宋" w:hAnsi="仿宋" w:eastAsia="仿宋" w:cs="仿宋"/>
          <w:b/>
          <w:bCs/>
          <w:i w:val="0"/>
          <w:iCs w:val="0"/>
          <w:caps w:val="0"/>
          <w:color w:val="000000"/>
          <w:spacing w:val="0"/>
          <w:sz w:val="24"/>
          <w:szCs w:val="24"/>
        </w:rPr>
        <w:t>本人姓名首字母（小写）@身份证后6位</w:t>
      </w:r>
      <w:r>
        <w:rPr>
          <w:rFonts w:hint="eastAsia" w:asciiTheme="minorEastAsia" w:hAnsiTheme="minorEastAsia" w:cstheme="minorEastAsia"/>
          <w:b/>
          <w:bCs/>
          <w:i w:val="0"/>
          <w:iCs w:val="0"/>
          <w:caps w:val="0"/>
          <w:color w:val="000000"/>
          <w:spacing w:val="0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进行登陆并完善手机号信息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。</w:t>
      </w:r>
    </w:p>
    <w:p w14:paraId="72C815C7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2"/>
          <w:szCs w:val="22"/>
        </w:rPr>
        <w:drawing>
          <wp:inline distT="0" distB="0" distL="114300" distR="114300">
            <wp:extent cx="5284470" cy="2715895"/>
            <wp:effectExtent l="0" t="0" r="24130" b="190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5ED5B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</w:p>
    <w:p w14:paraId="3427DABB">
      <w:pPr>
        <w:keepNext w:val="0"/>
        <w:keepLines w:val="0"/>
        <w:widowControl/>
        <w:suppressLineNumbers w:val="0"/>
        <w:jc w:val="left"/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eastAsia="zh-Hans" w:bidi="ar"/>
        </w:rPr>
      </w:pPr>
    </w:p>
    <w:p w14:paraId="3C801397">
      <w:pPr>
        <w:keepNext w:val="0"/>
        <w:keepLines w:val="0"/>
        <w:widowControl/>
        <w:suppressLineNumbers w:val="0"/>
        <w:jc w:val="left"/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eastAsia="zh-Hans" w:bidi="ar"/>
        </w:rPr>
        <w:t>2、</w:t>
      </w: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val="en-US" w:eastAsia="zh-Hans" w:bidi="ar"/>
        </w:rPr>
        <w:t>完成首次登陆设置</w:t>
      </w: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eastAsia="zh-Hans" w:bidi="ar"/>
        </w:rPr>
        <w:t>，</w:t>
      </w: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val="en-US" w:eastAsia="zh-Hans" w:bidi="ar"/>
        </w:rPr>
        <w:t>后续登陆可</w:t>
      </w: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val="en-US" w:eastAsia="zh-CN" w:bidi="ar"/>
        </w:rPr>
        <w:t>根据下列图示信息选择合适的登录方式</w:t>
      </w:r>
      <w:r>
        <w:rPr>
          <w:rFonts w:hint="eastAsia" w:asciiTheme="minorEastAsia" w:hAnsiTheme="minorEastAsia" w:eastAsiaTheme="minorEastAsia" w:cstheme="minorEastAsia"/>
          <w:snapToGrid w:val="0"/>
          <w:color w:val="000000"/>
          <w:kern w:val="0"/>
          <w:sz w:val="22"/>
          <w:szCs w:val="22"/>
          <w:lang w:eastAsia="zh-CN" w:bidi="ar"/>
        </w:rPr>
        <w:t>。</w:t>
      </w:r>
    </w:p>
    <w:p w14:paraId="7315B36B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sz w:val="22"/>
          <w:szCs w:val="22"/>
        </w:rPr>
        <w:drawing>
          <wp:inline distT="0" distB="0" distL="114300" distR="114300">
            <wp:extent cx="5291455" cy="2993390"/>
            <wp:effectExtent l="0" t="0" r="17145" b="3810"/>
            <wp:docPr id="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13960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</w:p>
    <w:p w14:paraId="246E119A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</w:p>
    <w:p w14:paraId="36A8D03E">
      <w:pPr>
        <w:keepNext w:val="0"/>
        <w:keepLines w:val="0"/>
        <w:widowControl/>
        <w:suppressLineNumbers w:val="0"/>
        <w:jc w:val="left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备注：当使用手机号登陆，提示“该账号未注册时”，请使用</w:t>
      </w:r>
      <w:r>
        <w:rPr>
          <w:rFonts w:hint="eastAsia" w:asciiTheme="minorEastAsia" w:hAnsi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学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号及密码登录，并绑定 对应手机号。密码遗忘请联系超星工作人员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CN" w:bidi="ar"/>
        </w:rPr>
        <w:t>（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Hans" w:bidi="ar"/>
        </w:rPr>
        <w:t>已绑定手机号密码遗忘可使用页面忘记密码找回功能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CN" w:bidi="ar"/>
        </w:rPr>
        <w:t>）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。</w:t>
      </w:r>
    </w:p>
    <w:p w14:paraId="6CA2A0CE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84470" cy="2949575"/>
            <wp:effectExtent l="0" t="0" r="24130" b="222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7816D">
      <w:pPr>
        <w:pStyle w:val="2"/>
        <w:bidi w:val="0"/>
        <w:rPr>
          <w:rFonts w:hint="eastAsia"/>
          <w:sz w:val="28"/>
          <w:szCs w:val="22"/>
          <w:lang w:val="en-US" w:eastAsia="zh-Hans"/>
        </w:rPr>
      </w:pPr>
    </w:p>
    <w:p w14:paraId="4E5B6A38">
      <w:pPr>
        <w:pStyle w:val="2"/>
        <w:bidi w:val="0"/>
        <w:rPr>
          <w:rFonts w:hint="eastAsia"/>
          <w:sz w:val="28"/>
          <w:szCs w:val="22"/>
          <w:lang w:eastAsia="zh-Hans"/>
        </w:rPr>
      </w:pPr>
      <w:r>
        <w:rPr>
          <w:rFonts w:hint="eastAsia"/>
          <w:sz w:val="28"/>
          <w:szCs w:val="22"/>
          <w:lang w:val="en-US" w:eastAsia="zh-Hans"/>
        </w:rPr>
        <w:t>二</w:t>
      </w:r>
      <w:r>
        <w:rPr>
          <w:rFonts w:hint="default"/>
          <w:sz w:val="28"/>
          <w:szCs w:val="22"/>
          <w:lang w:eastAsia="zh-Hans"/>
        </w:rPr>
        <w:t>、</w:t>
      </w:r>
      <w:r>
        <w:rPr>
          <w:rFonts w:hint="eastAsia"/>
          <w:sz w:val="28"/>
          <w:szCs w:val="22"/>
          <w:lang w:val="en-US" w:eastAsia="zh-Hans"/>
        </w:rPr>
        <w:t>培养方案管理</w:t>
      </w:r>
    </w:p>
    <w:p w14:paraId="110CE950">
      <w:pPr>
        <w:numPr>
          <w:ilvl w:val="0"/>
          <w:numId w:val="0"/>
        </w:numPr>
        <w:rPr>
          <w:rFonts w:hint="eastAsia"/>
          <w:b/>
          <w:bCs/>
          <w:sz w:val="22"/>
          <w:szCs w:val="28"/>
          <w:lang w:eastAsia="zh-Hans"/>
        </w:rPr>
      </w:pPr>
      <w:r>
        <w:rPr>
          <w:rFonts w:hint="default"/>
          <w:b/>
          <w:bCs/>
          <w:sz w:val="22"/>
          <w:szCs w:val="28"/>
          <w:lang w:eastAsia="zh-Hans"/>
        </w:rPr>
        <w:t>1</w:t>
      </w:r>
      <w:r>
        <w:rPr>
          <w:rFonts w:hint="eastAsia"/>
          <w:b/>
          <w:bCs/>
          <w:sz w:val="22"/>
          <w:szCs w:val="28"/>
          <w:lang w:val="en-US" w:eastAsia="zh-Hans"/>
        </w:rPr>
        <w:t>.登录后点击右上角名字后方小三角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下拉菜单选择个人空间</w:t>
      </w:r>
    </w:p>
    <w:p w14:paraId="3357D42B">
      <w:r>
        <w:drawing>
          <wp:inline distT="0" distB="0" distL="114300" distR="114300">
            <wp:extent cx="5268595" cy="1378585"/>
            <wp:effectExtent l="0" t="0" r="14605" b="1841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37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C1068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default"/>
          <w:b/>
          <w:bCs/>
          <w:sz w:val="22"/>
          <w:szCs w:val="28"/>
          <w:lang w:eastAsia="zh-Hans"/>
        </w:rPr>
        <w:t>2</w:t>
      </w:r>
      <w:r>
        <w:rPr>
          <w:rFonts w:hint="eastAsia"/>
          <w:b/>
          <w:bCs/>
          <w:sz w:val="22"/>
          <w:szCs w:val="28"/>
          <w:lang w:val="en-US" w:eastAsia="zh-Hans"/>
        </w:rPr>
        <w:t>.点击应用中心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页面右侧出现应用</w:t>
      </w:r>
    </w:p>
    <w:p w14:paraId="35A63E86">
      <w:r>
        <w:drawing>
          <wp:inline distT="0" distB="0" distL="114300" distR="114300">
            <wp:extent cx="5269865" cy="2705100"/>
            <wp:effectExtent l="0" t="0" r="13335" b="1270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4D135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default"/>
          <w:b/>
          <w:bCs/>
          <w:sz w:val="22"/>
          <w:szCs w:val="28"/>
          <w:lang w:eastAsia="zh-Hans"/>
        </w:rPr>
        <w:t>3</w:t>
      </w:r>
      <w:r>
        <w:rPr>
          <w:rFonts w:hint="eastAsia"/>
          <w:b/>
          <w:bCs/>
          <w:sz w:val="22"/>
          <w:szCs w:val="28"/>
          <w:lang w:val="en-US" w:eastAsia="zh-Hans"/>
        </w:rPr>
        <w:t>.下滑找到培养管理模块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点击</w:t>
      </w:r>
      <w:r>
        <w:rPr>
          <w:rFonts w:hint="default"/>
          <w:b/>
          <w:bCs/>
          <w:sz w:val="22"/>
          <w:szCs w:val="28"/>
          <w:lang w:eastAsia="zh-Hans"/>
        </w:rPr>
        <w:t>【</w:t>
      </w:r>
      <w:r>
        <w:rPr>
          <w:rFonts w:hint="eastAsia"/>
          <w:b/>
          <w:bCs/>
          <w:sz w:val="22"/>
          <w:szCs w:val="28"/>
          <w:lang w:val="en-US" w:eastAsia="zh-Hans"/>
        </w:rPr>
        <w:t>我的培养方案</w:t>
      </w:r>
      <w:r>
        <w:rPr>
          <w:rFonts w:hint="default"/>
          <w:b/>
          <w:bCs/>
          <w:sz w:val="22"/>
          <w:szCs w:val="28"/>
          <w:lang w:eastAsia="zh-Hans"/>
        </w:rPr>
        <w:t>】，</w:t>
      </w:r>
      <w:r>
        <w:rPr>
          <w:rFonts w:hint="eastAsia"/>
          <w:b/>
          <w:bCs/>
          <w:sz w:val="22"/>
          <w:szCs w:val="28"/>
          <w:lang w:val="en-US" w:eastAsia="zh-Hans"/>
        </w:rPr>
        <w:t>也可通过上面搜索功能进行检索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4AAF3FA0">
      <w:r>
        <w:drawing>
          <wp:inline distT="0" distB="0" distL="114300" distR="114300">
            <wp:extent cx="5269865" cy="2524125"/>
            <wp:effectExtent l="0" t="0" r="13335" b="1587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EAB39">
      <w:pPr>
        <w:rPr>
          <w:rFonts w:hint="default"/>
          <w:b/>
          <w:bCs/>
          <w:color w:val="C00000"/>
          <w:lang w:eastAsia="zh-Hans"/>
        </w:rPr>
      </w:pPr>
      <w:r>
        <w:rPr>
          <w:rFonts w:hint="eastAsia"/>
          <w:b/>
          <w:bCs/>
          <w:color w:val="C00000"/>
          <w:lang w:val="en-US" w:eastAsia="zh-Hans"/>
        </w:rPr>
        <w:t>进入培养方案</w:t>
      </w:r>
      <w:r>
        <w:rPr>
          <w:rFonts w:hint="default"/>
          <w:b/>
          <w:bCs/>
          <w:color w:val="C00000"/>
          <w:lang w:eastAsia="zh-Hans"/>
        </w:rPr>
        <w:t>，</w:t>
      </w:r>
      <w:r>
        <w:rPr>
          <w:rFonts w:hint="eastAsia"/>
          <w:b/>
          <w:bCs/>
          <w:color w:val="C00000"/>
          <w:lang w:val="en-US" w:eastAsia="zh-Hans"/>
        </w:rPr>
        <w:t>完成如下内容核对</w:t>
      </w:r>
      <w:r>
        <w:rPr>
          <w:rFonts w:hint="default"/>
          <w:b/>
          <w:bCs/>
          <w:color w:val="C00000"/>
          <w:lang w:eastAsia="zh-Hans"/>
        </w:rPr>
        <w:t>：</w:t>
      </w:r>
    </w:p>
    <w:p w14:paraId="3B191C15"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t>-</w:t>
      </w:r>
      <w:r>
        <w:rPr>
          <w:rFonts w:hint="eastAsia"/>
          <w:lang w:val="en-US" w:eastAsia="zh-Hans"/>
        </w:rPr>
        <w:t>查看方案基础信息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方案名称是否匹配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所属专业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院系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培养层次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学生类型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学制等信息</w:t>
      </w:r>
      <w:r>
        <w:rPr>
          <w:rFonts w:hint="default"/>
          <w:lang w:eastAsia="zh-Hans"/>
        </w:rPr>
        <w:t>。</w:t>
      </w:r>
    </w:p>
    <w:p w14:paraId="1E140C82">
      <w:pPr>
        <w:rPr>
          <w:rFonts w:hint="eastAsia"/>
          <w:lang w:val="en-US" w:eastAsia="zh-Hans"/>
        </w:rPr>
      </w:pPr>
      <w:r>
        <w:rPr>
          <w:rFonts w:hint="default"/>
          <w:lang w:eastAsia="zh-Hans"/>
        </w:rPr>
        <w:t>-</w:t>
      </w:r>
      <w:r>
        <w:rPr>
          <w:rFonts w:hint="eastAsia"/>
          <w:lang w:val="en-US" w:eastAsia="zh-Hans"/>
        </w:rPr>
        <w:t>查看方案学分要求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左侧为课程总学分及各类别课程分数要求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右侧总学分包含实习实践项目</w:t>
      </w:r>
      <w:r>
        <w:rPr>
          <w:rFonts w:hint="default"/>
          <w:lang w:eastAsia="zh-Hans"/>
        </w:rPr>
        <w:t>。</w:t>
      </w:r>
    </w:p>
    <w:p w14:paraId="047F0BD3">
      <w:r>
        <w:drawing>
          <wp:inline distT="0" distB="0" distL="114300" distR="114300">
            <wp:extent cx="5268595" cy="2800985"/>
            <wp:effectExtent l="0" t="0" r="14605" b="1841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1819A">
      <w:pPr>
        <w:numPr>
          <w:numId w:val="0"/>
        </w:numP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</w:pPr>
    </w:p>
    <w:p w14:paraId="2A434600">
      <w:pPr>
        <w:numPr>
          <w:numId w:val="0"/>
        </w:numP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三、培养计划制订与提交</w:t>
      </w:r>
    </w:p>
    <w:p w14:paraId="27A8096D">
      <w:pPr>
        <w:numPr>
          <w:numId w:val="0"/>
        </w:numPr>
        <w:rPr>
          <w:rFonts w:hint="eastAsia" w:ascii="仿宋" w:hAnsi="仿宋" w:eastAsia="仿宋" w:cs="仿宋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C00000"/>
          <w:sz w:val="28"/>
          <w:szCs w:val="28"/>
          <w:lang w:val="en-US" w:eastAsia="zh-CN"/>
        </w:rPr>
        <w:t>基本步骤：确认各版块学分-制订课程计划-制订必修环节计划</w:t>
      </w:r>
    </w:p>
    <w:p w14:paraId="1650377C">
      <w:pPr>
        <w:numPr>
          <w:numId w:val="0"/>
        </w:numP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</w:pPr>
    </w:p>
    <w:p w14:paraId="37D6924D">
      <w:pPr>
        <w:numPr>
          <w:ilvl w:val="0"/>
          <w:numId w:val="0"/>
        </w:numPr>
      </w:pPr>
      <w:r>
        <w:rPr>
          <w:rFonts w:hint="eastAsia"/>
          <w:b/>
          <w:bCs/>
          <w:sz w:val="22"/>
          <w:szCs w:val="28"/>
          <w:lang w:val="en-US" w:eastAsia="zh-CN"/>
        </w:rPr>
        <w:t>1</w:t>
      </w:r>
      <w:r>
        <w:rPr>
          <w:rFonts w:hint="eastAsia"/>
          <w:b/>
          <w:bCs/>
          <w:sz w:val="22"/>
          <w:szCs w:val="28"/>
          <w:lang w:val="en-US" w:eastAsia="zh-Hans"/>
        </w:rPr>
        <w:t>.确认培养方案无误后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点击页面左上角返回上级页面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点击进入制</w:t>
      </w:r>
      <w:r>
        <w:rPr>
          <w:rFonts w:hint="eastAsia"/>
          <w:b/>
          <w:bCs/>
          <w:sz w:val="22"/>
          <w:szCs w:val="28"/>
          <w:lang w:val="en-US" w:eastAsia="zh-CN"/>
        </w:rPr>
        <w:t>定</w:t>
      </w:r>
      <w:r>
        <w:rPr>
          <w:rFonts w:hint="eastAsia"/>
          <w:b/>
          <w:bCs/>
          <w:sz w:val="22"/>
          <w:szCs w:val="28"/>
          <w:lang w:val="en-US" w:eastAsia="zh-Hans"/>
        </w:rPr>
        <w:t>培养计划</w:t>
      </w:r>
    </w:p>
    <w:p w14:paraId="7368DDE2">
      <w:r>
        <w:drawing>
          <wp:inline distT="0" distB="0" distL="114300" distR="114300">
            <wp:extent cx="5268595" cy="2374900"/>
            <wp:effectExtent l="0" t="0" r="14605" b="1270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F35E0">
      <w:p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进入页面可看到多个培养计划模块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首先进入制定课程计划模块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点击制定计划</w:t>
      </w:r>
    </w:p>
    <w:p w14:paraId="51B15B07">
      <w:r>
        <w:drawing>
          <wp:inline distT="0" distB="0" distL="114300" distR="114300">
            <wp:extent cx="5264785" cy="2301875"/>
            <wp:effectExtent l="0" t="0" r="18415" b="9525"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0EE24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2</w:t>
      </w:r>
      <w:r>
        <w:rPr>
          <w:rFonts w:hint="eastAsia"/>
          <w:b/>
          <w:bCs/>
          <w:sz w:val="22"/>
          <w:szCs w:val="28"/>
          <w:lang w:val="en-US" w:eastAsia="zh-Hans"/>
        </w:rPr>
        <w:t>.进入后可以看到该计划课程要求总分</w:t>
      </w:r>
      <w:r>
        <w:rPr>
          <w:rFonts w:hint="default"/>
          <w:b/>
          <w:bCs/>
          <w:sz w:val="22"/>
          <w:szCs w:val="28"/>
          <w:lang w:eastAsia="zh-Hans"/>
        </w:rPr>
        <w:t>，【</w:t>
      </w:r>
      <w:r>
        <w:rPr>
          <w:rFonts w:hint="eastAsia"/>
          <w:b/>
          <w:bCs/>
          <w:sz w:val="22"/>
          <w:szCs w:val="28"/>
          <w:lang w:val="en-US" w:eastAsia="zh-Hans"/>
        </w:rPr>
        <w:t>要求学分</w:t>
      </w:r>
      <w:r>
        <w:rPr>
          <w:rFonts w:hint="default"/>
          <w:b/>
          <w:bCs/>
          <w:sz w:val="22"/>
          <w:szCs w:val="28"/>
          <w:lang w:eastAsia="zh-Hans"/>
        </w:rPr>
        <w:t>】</w:t>
      </w:r>
      <w:r>
        <w:rPr>
          <w:rFonts w:hint="eastAsia"/>
          <w:b/>
          <w:bCs/>
          <w:sz w:val="22"/>
          <w:szCs w:val="28"/>
          <w:lang w:val="en-US" w:eastAsia="zh-Hans"/>
        </w:rPr>
        <w:t>下面是方案的课程最低分数要求</w:t>
      </w:r>
      <w:r>
        <w:rPr>
          <w:rFonts w:hint="default"/>
          <w:b/>
          <w:bCs/>
          <w:sz w:val="22"/>
          <w:szCs w:val="28"/>
          <w:lang w:eastAsia="zh-Hans"/>
        </w:rPr>
        <w:t>，【</w:t>
      </w:r>
      <w:r>
        <w:rPr>
          <w:rFonts w:hint="eastAsia"/>
          <w:b/>
          <w:bCs/>
          <w:sz w:val="22"/>
          <w:szCs w:val="28"/>
          <w:lang w:val="en-US" w:eastAsia="zh-Hans"/>
        </w:rPr>
        <w:t>已选学分</w:t>
      </w:r>
      <w:r>
        <w:rPr>
          <w:rFonts w:hint="default"/>
          <w:b/>
          <w:bCs/>
          <w:sz w:val="22"/>
          <w:szCs w:val="28"/>
          <w:lang w:eastAsia="zh-Hans"/>
        </w:rPr>
        <w:t>】</w:t>
      </w:r>
      <w:r>
        <w:rPr>
          <w:rFonts w:hint="eastAsia"/>
          <w:b/>
          <w:bCs/>
          <w:sz w:val="22"/>
          <w:szCs w:val="28"/>
          <w:lang w:val="en-US" w:eastAsia="zh-Hans"/>
        </w:rPr>
        <w:t>下面的是目前计划中已选的学分数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每个方案都有不同程度的课程预先安排为必修课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所以已选学分不为</w:t>
      </w:r>
      <w:r>
        <w:rPr>
          <w:rFonts w:hint="default"/>
          <w:b/>
          <w:bCs/>
          <w:sz w:val="22"/>
          <w:szCs w:val="28"/>
          <w:lang w:eastAsia="zh-Hans"/>
        </w:rPr>
        <w:t>0。</w:t>
      </w:r>
    </w:p>
    <w:p w14:paraId="02C5A994">
      <w:r>
        <w:drawing>
          <wp:inline distT="0" distB="0" distL="114300" distR="114300">
            <wp:extent cx="5264785" cy="2165350"/>
            <wp:effectExtent l="0" t="0" r="18415" b="19050"/>
            <wp:docPr id="3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45F7A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3</w:t>
      </w:r>
      <w:r>
        <w:rPr>
          <w:rFonts w:hint="eastAsia"/>
          <w:b/>
          <w:bCs/>
          <w:sz w:val="22"/>
          <w:szCs w:val="28"/>
          <w:lang w:val="en-US" w:eastAsia="zh-Hans"/>
        </w:rPr>
        <w:t>.</w:t>
      </w:r>
      <w:r>
        <w:rPr>
          <w:rFonts w:hint="eastAsia"/>
          <w:b/>
          <w:bCs/>
          <w:color w:val="000000" w:themeColor="text1"/>
          <w:sz w:val="22"/>
          <w:szCs w:val="28"/>
          <w:lang w:val="en-US" w:eastAsia="zh-Hans"/>
          <w14:textFill>
            <w14:solidFill>
              <w14:schemeClr w14:val="tx1"/>
            </w14:solidFill>
          </w14:textFill>
        </w:rPr>
        <w:t>查看各项分数是否满足要求学分最低分数线</w:t>
      </w:r>
      <w:r>
        <w:rPr>
          <w:rFonts w:hint="default"/>
          <w:b/>
          <w:bCs/>
          <w:color w:val="000000" w:themeColor="text1"/>
          <w:sz w:val="22"/>
          <w:szCs w:val="28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sz w:val="22"/>
          <w:szCs w:val="28"/>
          <w:lang w:val="en-US" w:eastAsia="zh-Hans"/>
          <w14:textFill>
            <w14:solidFill>
              <w14:schemeClr w14:val="tx1"/>
            </w14:solidFill>
          </w14:textFill>
        </w:rPr>
        <w:t>如果低于要求分数</w:t>
      </w:r>
      <w:r>
        <w:rPr>
          <w:rFonts w:hint="default"/>
          <w:b/>
          <w:bCs/>
          <w:color w:val="000000" w:themeColor="text1"/>
          <w:sz w:val="22"/>
          <w:szCs w:val="28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sz w:val="22"/>
          <w:szCs w:val="28"/>
          <w:lang w:val="en-US" w:eastAsia="zh-Hans"/>
          <w14:textFill>
            <w14:solidFill>
              <w14:schemeClr w14:val="tx1"/>
            </w14:solidFill>
          </w14:textFill>
        </w:rPr>
        <w:t>需要自行选课</w:t>
      </w:r>
      <w:r>
        <w:rPr>
          <w:rFonts w:hint="default"/>
          <w:b/>
          <w:bCs/>
          <w:color w:val="000000" w:themeColor="text1"/>
          <w:sz w:val="22"/>
          <w:szCs w:val="28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sz w:val="22"/>
          <w:szCs w:val="28"/>
          <w:lang w:val="en-US" w:eastAsia="zh-Hans"/>
          <w14:textFill>
            <w14:solidFill>
              <w14:schemeClr w14:val="tx1"/>
            </w14:solidFill>
          </w14:textFill>
        </w:rPr>
        <w:t>直到课程满足各项分数要求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color w:val="C00000"/>
          <w:sz w:val="22"/>
          <w:szCs w:val="28"/>
          <w:lang w:val="en-US" w:eastAsia="zh-Hans"/>
        </w:rPr>
        <w:t>选课具体要求参见</w:t>
      </w:r>
      <w:r>
        <w:rPr>
          <w:rFonts w:hint="eastAsia"/>
          <w:b/>
          <w:bCs/>
          <w:color w:val="C00000"/>
          <w:sz w:val="22"/>
          <w:szCs w:val="28"/>
          <w:lang w:val="en-US" w:eastAsia="zh-CN"/>
        </w:rPr>
        <w:t>本学位点</w:t>
      </w:r>
      <w:r>
        <w:rPr>
          <w:rFonts w:hint="eastAsia"/>
          <w:b/>
          <w:bCs/>
          <w:color w:val="C00000"/>
          <w:sz w:val="22"/>
          <w:szCs w:val="28"/>
          <w:lang w:val="en-US" w:eastAsia="zh-Hans"/>
        </w:rPr>
        <w:t>培养方案要求</w:t>
      </w:r>
      <w:r>
        <w:rPr>
          <w:rFonts w:hint="eastAsia"/>
          <w:b/>
          <w:bCs/>
          <w:color w:val="C00000"/>
          <w:sz w:val="22"/>
          <w:szCs w:val="28"/>
          <w:lang w:val="en-US" w:eastAsia="zh-CN"/>
        </w:rPr>
        <w:t>与培养单位安排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3BE7759D">
      <w:r>
        <w:drawing>
          <wp:inline distT="0" distB="0" distL="114300" distR="114300">
            <wp:extent cx="5271135" cy="2369820"/>
            <wp:effectExtent l="0" t="0" r="12065" b="17780"/>
            <wp:docPr id="3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251B9">
      <w:pPr>
        <w:rPr>
          <w:rFonts w:hint="eastAsia" w:eastAsiaTheme="minorEastAsia"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培养计划固定课程为“是”的课程</w:t>
      </w:r>
      <w:r>
        <w:rPr>
          <w:rFonts w:hint="default"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是预先置入的必修课程</w:t>
      </w:r>
      <w:r>
        <w:rPr>
          <w:rFonts w:hint="default"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不用再选</w:t>
      </w:r>
      <w:r>
        <w:rPr>
          <w:rFonts w:hint="default"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。</w:t>
      </w:r>
    </w:p>
    <w:p w14:paraId="7170149E">
      <w:r>
        <w:drawing>
          <wp:inline distT="0" distB="0" distL="114300" distR="114300">
            <wp:extent cx="5265420" cy="2816225"/>
            <wp:effectExtent l="0" t="0" r="17780" b="3175"/>
            <wp:docPr id="3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1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15D5B">
      <w:pPr>
        <w:numPr>
          <w:ilvl w:val="0"/>
          <w:numId w:val="0"/>
        </w:numPr>
        <w:rPr>
          <w:rFonts w:hint="eastAsia"/>
          <w:b/>
          <w:bCs/>
          <w:sz w:val="22"/>
          <w:szCs w:val="28"/>
          <w:lang w:val="en-US"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4</w:t>
      </w:r>
      <w:r>
        <w:rPr>
          <w:rFonts w:hint="eastAsia"/>
          <w:b/>
          <w:bCs/>
          <w:sz w:val="22"/>
          <w:szCs w:val="28"/>
          <w:lang w:val="en-US" w:eastAsia="zh-Hans"/>
        </w:rPr>
        <w:t>.为满足培养方案要求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color w:val="FF0000"/>
          <w:sz w:val="22"/>
          <w:szCs w:val="28"/>
          <w:lang w:val="en-US" w:eastAsia="zh-Hans"/>
        </w:rPr>
        <w:t>对需要自选的课程</w:t>
      </w:r>
      <w:r>
        <w:rPr>
          <w:rFonts w:hint="default"/>
          <w:b/>
          <w:bCs/>
          <w:color w:val="FF0000"/>
          <w:sz w:val="22"/>
          <w:szCs w:val="28"/>
          <w:lang w:eastAsia="zh-Hans"/>
        </w:rPr>
        <w:t>，</w:t>
      </w:r>
      <w:r>
        <w:rPr>
          <w:rFonts w:hint="eastAsia"/>
          <w:b/>
          <w:bCs/>
          <w:color w:val="FF0000"/>
          <w:sz w:val="22"/>
          <w:szCs w:val="28"/>
          <w:lang w:val="en-US" w:eastAsia="zh-Hans"/>
        </w:rPr>
        <w:t>点击新建课程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00E5DB6E">
      <w:r>
        <w:drawing>
          <wp:inline distT="0" distB="0" distL="114300" distR="114300">
            <wp:extent cx="5272405" cy="2713355"/>
            <wp:effectExtent l="0" t="0" r="10795" b="4445"/>
            <wp:docPr id="4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1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7F512">
      <w:pPr>
        <w:rPr>
          <w:rFonts w:hint="eastAsia" w:eastAsiaTheme="minorEastAsia"/>
          <w:lang w:val="en-US" w:eastAsia="zh-Hans"/>
        </w:rPr>
      </w:pPr>
      <w:r>
        <w:rPr>
          <w:rFonts w:hint="eastAsia"/>
          <w:lang w:val="en-US" w:eastAsia="zh-Hans"/>
        </w:rPr>
        <w:t>进入页面后可以看到备选课程库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可以通过课程名称及课程类别来进行筛选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查找想要添加的课程</w:t>
      </w:r>
      <w:r>
        <w:rPr>
          <w:rFonts w:hint="default"/>
          <w:lang w:eastAsia="zh-Hans"/>
        </w:rPr>
        <w:t>。</w:t>
      </w:r>
    </w:p>
    <w:p w14:paraId="76150D33">
      <w:r>
        <w:drawing>
          <wp:inline distT="0" distB="0" distL="114300" distR="114300">
            <wp:extent cx="5269865" cy="2673350"/>
            <wp:effectExtent l="0" t="0" r="13335" b="19050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CAADD">
      <w:pPr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bookmarkStart w:id="0" w:name="_GoBack"/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核对课程编号及名称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看是否与培养方案一致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确认后点击添加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状态变为已添加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则成功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。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可通过翻页查看更多课程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。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添加所有课程后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bCs/>
          <w:color w:val="000000" w:themeColor="text1"/>
          <w:lang w:val="en-US" w:eastAsia="zh-Hans"/>
          <w14:textFill>
            <w14:solidFill>
              <w14:schemeClr w14:val="tx1"/>
            </w14:solidFill>
          </w14:textFill>
        </w:rPr>
        <w:t>点击确定</w:t>
      </w:r>
      <w:r>
        <w:rPr>
          <w:rFonts w:hint="default"/>
          <w:b/>
          <w:bCs/>
          <w:color w:val="000000" w:themeColor="text1"/>
          <w:lang w:eastAsia="zh-Hans"/>
          <w14:textFill>
            <w14:solidFill>
              <w14:schemeClr w14:val="tx1"/>
            </w14:solidFill>
          </w14:textFill>
        </w:rPr>
        <w:t>。</w:t>
      </w:r>
    </w:p>
    <w:bookmarkEnd w:id="0"/>
    <w:p w14:paraId="44570149">
      <w:r>
        <w:drawing>
          <wp:inline distT="0" distB="0" distL="114300" distR="114300">
            <wp:extent cx="5260975" cy="2705735"/>
            <wp:effectExtent l="0" t="0" r="22225" b="12065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B9A3D">
      <w:r>
        <w:drawing>
          <wp:inline distT="0" distB="0" distL="114300" distR="114300">
            <wp:extent cx="5264785" cy="2253615"/>
            <wp:effectExtent l="0" t="0" r="18415" b="6985"/>
            <wp:docPr id="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5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A53F3">
      <w:pPr>
        <w:numPr>
          <w:ilvl w:val="0"/>
          <w:numId w:val="0"/>
        </w:numPr>
        <w:rPr>
          <w:rFonts w:hint="eastAsia"/>
          <w:b/>
          <w:bCs/>
          <w:sz w:val="22"/>
          <w:szCs w:val="28"/>
          <w:lang w:val="en-US"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5</w:t>
      </w:r>
      <w:r>
        <w:rPr>
          <w:rFonts w:hint="eastAsia"/>
          <w:b/>
          <w:bCs/>
          <w:sz w:val="22"/>
          <w:szCs w:val="28"/>
          <w:lang w:val="en-US" w:eastAsia="zh-Hans"/>
        </w:rPr>
        <w:t>.点击确定后页面跳转回到制定课程计划页面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核对各项课程已选学分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确定满足要求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点击保存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课程计划制定完成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7E7B22D2">
      <w:r>
        <w:drawing>
          <wp:inline distT="0" distB="0" distL="114300" distR="114300">
            <wp:extent cx="5266055" cy="2662555"/>
            <wp:effectExtent l="0" t="0" r="17145" b="4445"/>
            <wp:docPr id="4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064E0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6</w:t>
      </w:r>
      <w:r>
        <w:rPr>
          <w:rFonts w:hint="eastAsia"/>
          <w:b/>
          <w:bCs/>
          <w:sz w:val="22"/>
          <w:szCs w:val="28"/>
          <w:lang w:val="en-US" w:eastAsia="zh-Hans"/>
        </w:rPr>
        <w:t>.点击页面左上角制定培养计划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回到制定培养计划页面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  <w:r>
        <w:rPr>
          <w:rFonts w:hint="eastAsia"/>
          <w:b/>
          <w:bCs/>
          <w:sz w:val="22"/>
          <w:szCs w:val="28"/>
          <w:lang w:val="en-US" w:eastAsia="zh-Hans"/>
        </w:rPr>
        <w:t>此时页面所有模块都已解锁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制定课程计划及制定必修环节计划为常规项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</w:p>
    <w:p w14:paraId="0773454B">
      <w:r>
        <w:drawing>
          <wp:inline distT="0" distB="0" distL="114300" distR="114300">
            <wp:extent cx="5269865" cy="2284730"/>
            <wp:effectExtent l="0" t="0" r="13335" b="1270"/>
            <wp:docPr id="4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6CE6E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7</w:t>
      </w:r>
      <w:r>
        <w:rPr>
          <w:rFonts w:hint="eastAsia"/>
          <w:b/>
          <w:bCs/>
          <w:sz w:val="22"/>
          <w:szCs w:val="28"/>
          <w:lang w:val="en-US" w:eastAsia="zh-Hans"/>
        </w:rPr>
        <w:t>.选择制定必修环节计划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40ED053C">
      <w:r>
        <w:drawing>
          <wp:inline distT="0" distB="0" distL="114300" distR="114300">
            <wp:extent cx="5269865" cy="2213610"/>
            <wp:effectExtent l="0" t="0" r="13335" b="2159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8C45C">
      <w:pPr>
        <w:rPr>
          <w:rFonts w:hint="eastAsia" w:eastAsiaTheme="minorEastAsia"/>
          <w:lang w:val="en-US" w:eastAsia="zh-Hans"/>
        </w:rPr>
      </w:pPr>
      <w:r>
        <w:rPr>
          <w:rFonts w:hint="eastAsia"/>
          <w:lang w:val="en-US" w:eastAsia="zh-Hans"/>
        </w:rPr>
        <w:t>进入页面后首先核对已选学分是否满足要求学分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如不满足则点击</w:t>
      </w:r>
      <w:r>
        <w:rPr>
          <w:rFonts w:hint="default"/>
          <w:lang w:eastAsia="zh-Hans"/>
        </w:rPr>
        <w:t>【</w:t>
      </w:r>
      <w:r>
        <w:rPr>
          <w:rFonts w:hint="eastAsia"/>
          <w:lang w:val="en-US" w:eastAsia="zh-Hans"/>
        </w:rPr>
        <w:t>新增必修环节</w:t>
      </w:r>
      <w:r>
        <w:rPr>
          <w:rFonts w:hint="default"/>
          <w:lang w:eastAsia="zh-Hans"/>
        </w:rPr>
        <w:t>】。</w:t>
      </w:r>
      <w:r>
        <w:rPr>
          <w:rFonts w:hint="eastAsia"/>
          <w:lang w:val="en-US" w:eastAsia="zh-Hans"/>
        </w:rPr>
        <w:t>针对已经预置的必修环节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需要核对必修环节名称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类型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学分并</w:t>
      </w:r>
      <w:r>
        <w:rPr>
          <w:rFonts w:hint="eastAsia"/>
          <w:u w:val="single"/>
          <w:lang w:val="en-US" w:eastAsia="zh-Hans"/>
        </w:rPr>
        <w:t>填写计划</w:t>
      </w:r>
      <w:r>
        <w:rPr>
          <w:rFonts w:hint="default"/>
          <w:lang w:eastAsia="zh-Hans"/>
        </w:rPr>
        <w:t>，</w:t>
      </w:r>
      <w:r>
        <w:rPr>
          <w:rFonts w:hint="eastAsia"/>
          <w:u w:val="single"/>
          <w:lang w:val="en-US" w:eastAsia="zh-Hans"/>
        </w:rPr>
        <w:t>最后点击保存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完成该模块制定</w:t>
      </w:r>
      <w:r>
        <w:rPr>
          <w:rFonts w:hint="default"/>
          <w:lang w:eastAsia="zh-Hans"/>
        </w:rPr>
        <w:t>。</w:t>
      </w:r>
    </w:p>
    <w:p w14:paraId="24F0C77A">
      <w:r>
        <w:drawing>
          <wp:inline distT="0" distB="0" distL="114300" distR="114300">
            <wp:extent cx="5263515" cy="2439670"/>
            <wp:effectExtent l="0" t="0" r="19685" b="241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54AB2">
      <w:r>
        <w:drawing>
          <wp:inline distT="0" distB="0" distL="114300" distR="114300">
            <wp:extent cx="5264785" cy="2507615"/>
            <wp:effectExtent l="0" t="0" r="18415" b="698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0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4E97E">
      <w:pPr>
        <w:rPr>
          <w:rFonts w:hint="eastAsia"/>
          <w:b/>
          <w:bCs/>
          <w:sz w:val="22"/>
          <w:szCs w:val="28"/>
          <w:lang w:val="en-US" w:eastAsia="zh-Hans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8</w:t>
      </w:r>
      <w:r>
        <w:rPr>
          <w:rFonts w:hint="eastAsia"/>
          <w:b/>
          <w:bCs/>
          <w:sz w:val="22"/>
          <w:szCs w:val="28"/>
          <w:lang w:val="en-US" w:eastAsia="zh-Hans"/>
        </w:rPr>
        <w:t>.全部填写并保存后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点击请签名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手机扫描二维码签名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或点击直接签名在电脑端签名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该签名将用于纸版培养计划文件材料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请确保签名清晰准确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2F52F3C7">
      <w:r>
        <w:drawing>
          <wp:inline distT="0" distB="0" distL="114300" distR="114300">
            <wp:extent cx="5272405" cy="2404745"/>
            <wp:effectExtent l="0" t="0" r="10795" b="825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D849A">
      <w:pPr>
        <w:rPr>
          <w:rFonts w:hint="default" w:eastAsiaTheme="minorEastAsia"/>
          <w:b/>
          <w:bCs/>
          <w:color w:val="FF0000"/>
          <w:sz w:val="22"/>
          <w:szCs w:val="28"/>
          <w:lang w:val="en-US" w:eastAsia="zh-CN"/>
        </w:rPr>
      </w:pPr>
      <w:r>
        <w:rPr>
          <w:rFonts w:hint="eastAsia"/>
          <w:b/>
          <w:bCs/>
          <w:sz w:val="22"/>
          <w:szCs w:val="28"/>
          <w:lang w:val="en-US" w:eastAsia="zh-CN"/>
        </w:rPr>
        <w:t>9</w:t>
      </w:r>
      <w:r>
        <w:rPr>
          <w:rFonts w:hint="eastAsia"/>
          <w:b/>
          <w:bCs/>
          <w:sz w:val="22"/>
          <w:szCs w:val="28"/>
          <w:lang w:val="en-US" w:eastAsia="zh-Hans"/>
        </w:rPr>
        <w:t>.</w:t>
      </w:r>
      <w:r>
        <w:rPr>
          <w:rFonts w:hint="eastAsia"/>
          <w:b/>
          <w:bCs/>
          <w:color w:val="FF0000"/>
          <w:sz w:val="22"/>
          <w:szCs w:val="28"/>
          <w:lang w:val="en-US" w:eastAsia="zh-Hans"/>
        </w:rPr>
        <w:t>点击提交审核</w:t>
      </w:r>
      <w:r>
        <w:rPr>
          <w:rFonts w:hint="default"/>
          <w:b/>
          <w:bCs/>
          <w:color w:val="FF0000"/>
          <w:sz w:val="22"/>
          <w:szCs w:val="28"/>
          <w:lang w:eastAsia="zh-Hans"/>
        </w:rPr>
        <w:t>，</w:t>
      </w:r>
      <w:r>
        <w:rPr>
          <w:rFonts w:hint="eastAsia"/>
          <w:b/>
          <w:bCs/>
          <w:color w:val="FF0000"/>
          <w:sz w:val="22"/>
          <w:szCs w:val="28"/>
          <w:lang w:val="en-US" w:eastAsia="zh-Hans"/>
        </w:rPr>
        <w:t>完成培养计划制定</w:t>
      </w:r>
      <w:r>
        <w:rPr>
          <w:rFonts w:hint="eastAsia"/>
          <w:b/>
          <w:bCs/>
          <w:color w:val="FF0000"/>
          <w:sz w:val="22"/>
          <w:szCs w:val="28"/>
          <w:lang w:val="en-US" w:eastAsia="zh-CN"/>
        </w:rPr>
        <w:t>（注：提交审核前，要确认系统导师指定是否到位，如导师名单还未明确的，暂不提交，待系统导师名单确定再提交）</w:t>
      </w:r>
    </w:p>
    <w:p w14:paraId="44B328AD">
      <w:r>
        <w:drawing>
          <wp:inline distT="0" distB="0" distL="114300" distR="114300">
            <wp:extent cx="5262245" cy="2336165"/>
            <wp:effectExtent l="0" t="0" r="20955" b="63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3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E7D9F">
      <w:r>
        <w:rPr>
          <w:rFonts w:hint="default"/>
          <w:b/>
          <w:bCs/>
          <w:sz w:val="22"/>
          <w:szCs w:val="28"/>
          <w:lang w:eastAsia="zh-Hans"/>
        </w:rPr>
        <w:t>1</w:t>
      </w:r>
      <w:r>
        <w:rPr>
          <w:rFonts w:hint="eastAsia"/>
          <w:b/>
          <w:bCs/>
          <w:sz w:val="22"/>
          <w:szCs w:val="28"/>
          <w:lang w:val="en-US" w:eastAsia="zh-CN"/>
        </w:rPr>
        <w:t>0</w:t>
      </w:r>
      <w:r>
        <w:rPr>
          <w:rFonts w:hint="eastAsia"/>
          <w:b/>
          <w:bCs/>
          <w:sz w:val="22"/>
          <w:szCs w:val="28"/>
          <w:lang w:val="en-US" w:eastAsia="zh-Hans"/>
        </w:rPr>
        <w:t>.点击提交审核后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可以通过点击培养计划审核状态</w:t>
      </w:r>
      <w:r>
        <w:rPr>
          <w:rFonts w:hint="default"/>
          <w:b/>
          <w:bCs/>
          <w:sz w:val="22"/>
          <w:szCs w:val="28"/>
          <w:lang w:eastAsia="zh-Hans"/>
        </w:rPr>
        <w:t>，</w:t>
      </w:r>
      <w:r>
        <w:rPr>
          <w:rFonts w:hint="eastAsia"/>
          <w:b/>
          <w:bCs/>
          <w:sz w:val="22"/>
          <w:szCs w:val="28"/>
          <w:lang w:val="en-US" w:eastAsia="zh-Hans"/>
        </w:rPr>
        <w:t>查看审核详情</w:t>
      </w:r>
      <w:r>
        <w:rPr>
          <w:rFonts w:hint="default"/>
          <w:b/>
          <w:bCs/>
          <w:sz w:val="22"/>
          <w:szCs w:val="28"/>
          <w:lang w:eastAsia="zh-Hans"/>
        </w:rPr>
        <w:t>。</w:t>
      </w:r>
    </w:p>
    <w:p w14:paraId="4F46601D">
      <w:pPr>
        <w:rPr>
          <w:rFonts w:hint="eastAsia"/>
          <w:lang w:val="en-US" w:eastAsia="zh-Hans"/>
        </w:rPr>
      </w:pPr>
      <w:r>
        <w:drawing>
          <wp:inline distT="0" distB="0" distL="114300" distR="114300">
            <wp:extent cx="5262245" cy="2174875"/>
            <wp:effectExtent l="0" t="0" r="20955" b="952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FFCC9E"/>
    <w:multiLevelType w:val="singleLevel"/>
    <w:tmpl w:val="BDFFCC9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ZkZTRiZTRhZmNjZDhkZmJmOGFjYzY0YjBkNGNlMTAifQ=="/>
  </w:docVars>
  <w:rsids>
    <w:rsidRoot w:val="65DCF4B0"/>
    <w:rsid w:val="07992CDF"/>
    <w:rsid w:val="0B74295A"/>
    <w:rsid w:val="11477335"/>
    <w:rsid w:val="4D7B95E2"/>
    <w:rsid w:val="55BA6875"/>
    <w:rsid w:val="65DCF4B0"/>
    <w:rsid w:val="68E8077D"/>
    <w:rsid w:val="6F5514A4"/>
    <w:rsid w:val="73DF3717"/>
    <w:rsid w:val="7DEF218E"/>
    <w:rsid w:val="7F35234B"/>
    <w:rsid w:val="7FFB701F"/>
    <w:rsid w:val="BF65C64C"/>
    <w:rsid w:val="DCF97704"/>
    <w:rsid w:val="EDFF4AA0"/>
    <w:rsid w:val="EE6999DE"/>
    <w:rsid w:val="EFEBCCE5"/>
    <w:rsid w:val="FD371392"/>
    <w:rsid w:val="FF571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1165</Words>
  <Characters>1215</Characters>
  <Lines>0</Lines>
  <Paragraphs>0</Paragraphs>
  <TotalTime>37</TotalTime>
  <ScaleCrop>false</ScaleCrop>
  <LinksUpToDate>false</LinksUpToDate>
  <CharactersWithSpaces>1218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2023-01-13T05:23:00Z</dcterms:created>
  <dc:creator>curly_pp</dc:creator>
  <cp:lastModifiedBy>jely</cp:lastModifiedBy>
  <dcterms:modified xsi:type="dcterms:W3CDTF">2025-08-27T01:18:36Z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DDBA47535CFCDB114C561165A7C662B9</vt:lpwstr>
  </property>
  <property fmtid="{D5CDD505-2E9C-101B-9397-08002B2CF9AE}" pid="4" name="KSOTemplateDocerSaveRecord">
    <vt:lpwstr>eyJoZGlkIjoiMGZkZTRiZTRhZmNjZDhkZmJmOGFjYzY0YjBkNGNlMTAiLCJ1c2VySWQiOiI4OTI0OTUwNjcifQ==</vt:lpwstr>
  </property>
</Properties>
</file>