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577" w:rsidRDefault="00A12577" w:rsidP="00A12577">
      <w:pPr>
        <w:spacing w:line="400" w:lineRule="exact"/>
        <w:jc w:val="center"/>
        <w:rPr>
          <w:rFonts w:ascii="黑体" w:eastAsia="黑体" w:hAnsi="黑体"/>
          <w:sz w:val="40"/>
          <w:szCs w:val="40"/>
        </w:rPr>
      </w:pPr>
      <w:r>
        <w:rPr>
          <w:rFonts w:ascii="黑体" w:eastAsia="黑体" w:hAnsi="黑体" w:hint="eastAsia"/>
          <w:sz w:val="40"/>
          <w:szCs w:val="40"/>
        </w:rPr>
        <w:t>2025年硕士研究生入学考试自命题考试大纲</w:t>
      </w:r>
    </w:p>
    <w:p w:rsidR="00A12577" w:rsidRDefault="00A12577" w:rsidP="00A12577">
      <w:pPr>
        <w:spacing w:line="400" w:lineRule="exact"/>
        <w:jc w:val="center"/>
        <w:rPr>
          <w:rFonts w:ascii="黑体" w:eastAsia="黑体" w:hAnsi="黑体" w:hint="eastAsia"/>
          <w:sz w:val="40"/>
          <w:szCs w:val="40"/>
        </w:rPr>
      </w:pPr>
      <w:r>
        <w:rPr>
          <w:rFonts w:ascii="黑体" w:eastAsia="黑体" w:hAnsi="黑体" w:hint="eastAsia"/>
          <w:sz w:val="40"/>
          <w:szCs w:val="40"/>
        </w:rPr>
        <w:t xml:space="preserve"> </w:t>
      </w:r>
    </w:p>
    <w:p w:rsidR="00A12577" w:rsidRDefault="00A12577" w:rsidP="00A12577">
      <w:pPr>
        <w:spacing w:line="400" w:lineRule="exact"/>
        <w:jc w:val="center"/>
        <w:rPr>
          <w:rFonts w:ascii="宋体" w:hAnsi="宋体" w:hint="eastAsia"/>
          <w:b/>
          <w:bCs/>
          <w:sz w:val="28"/>
          <w:szCs w:val="28"/>
        </w:rPr>
      </w:pPr>
      <w:r>
        <w:rPr>
          <w:rFonts w:ascii="宋体" w:hAnsi="宋体" w:hint="eastAsia"/>
          <w:b/>
          <w:sz w:val="28"/>
          <w:szCs w:val="28"/>
        </w:rPr>
        <w:t>考试科目代码：[   ]             考试科目名称：</w:t>
      </w:r>
      <w:r>
        <w:rPr>
          <w:rFonts w:ascii="宋体" w:hAnsi="宋体" w:hint="eastAsia"/>
          <w:b/>
          <w:bCs/>
          <w:sz w:val="28"/>
          <w:szCs w:val="28"/>
        </w:rPr>
        <w:t>计量经济学</w:t>
      </w:r>
    </w:p>
    <w:p w:rsidR="00A12577" w:rsidRDefault="00A12577" w:rsidP="00A12577">
      <w:pPr>
        <w:spacing w:line="400" w:lineRule="exact"/>
        <w:jc w:val="both"/>
        <w:rPr>
          <w:rFonts w:ascii="宋体" w:hAnsi="宋体" w:hint="eastAsia"/>
          <w:bCs/>
          <w:sz w:val="28"/>
          <w:szCs w:val="28"/>
        </w:rPr>
      </w:pPr>
      <w:r>
        <w:rPr>
          <w:rFonts w:ascii="宋体" w:hAnsi="宋体" w:hint="eastAsia"/>
          <w:bCs/>
          <w:sz w:val="28"/>
          <w:szCs w:val="28"/>
        </w:rPr>
        <w:t xml:space="preserve"> </w:t>
      </w:r>
    </w:p>
    <w:p w:rsidR="00A12577" w:rsidRDefault="00A12577" w:rsidP="00A12577">
      <w:pPr>
        <w:spacing w:beforeLines="50" w:before="156" w:beforeAutospacing="0" w:afterLines="50" w:after="156" w:line="460" w:lineRule="exact"/>
        <w:rPr>
          <w:rFonts w:ascii="黑体" w:eastAsia="黑体" w:hAnsi="黑体" w:hint="eastAsia"/>
          <w:bCs/>
          <w:sz w:val="32"/>
          <w:szCs w:val="32"/>
        </w:rPr>
      </w:pPr>
      <w:r>
        <w:rPr>
          <w:rFonts w:ascii="黑体" w:eastAsia="黑体" w:hAnsi="黑体" w:hint="eastAsia"/>
          <w:bCs/>
          <w:sz w:val="32"/>
          <w:szCs w:val="32"/>
        </w:rPr>
        <w:t>一、试卷结构</w:t>
      </w:r>
    </w:p>
    <w:p w:rsidR="00A12577" w:rsidRDefault="00A12577" w:rsidP="00A12577">
      <w:pPr>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1、试卷成绩及考试时间：</w:t>
      </w:r>
    </w:p>
    <w:p w:rsidR="00A12577" w:rsidRDefault="00A12577" w:rsidP="00A12577">
      <w:pPr>
        <w:spacing w:beforeLines="50" w:before="156" w:beforeAutospacing="0" w:afterLines="50" w:after="156" w:line="460" w:lineRule="exact"/>
        <w:ind w:firstLineChars="200" w:firstLine="640"/>
        <w:rPr>
          <w:rFonts w:ascii="仿宋" w:eastAsia="仿宋" w:hAnsi="仿宋" w:hint="eastAsia"/>
          <w:sz w:val="32"/>
          <w:szCs w:val="32"/>
        </w:rPr>
      </w:pPr>
      <w:r>
        <w:rPr>
          <w:rFonts w:ascii="仿宋" w:eastAsia="仿宋" w:hAnsi="仿宋" w:hint="eastAsia"/>
          <w:sz w:val="32"/>
          <w:szCs w:val="32"/>
        </w:rPr>
        <w:t>本试卷满分为150分，考试时间为120分钟。</w:t>
      </w:r>
    </w:p>
    <w:p w:rsidR="00A12577" w:rsidRDefault="00A12577" w:rsidP="00A12577">
      <w:pPr>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2、答题方式：闭卷、笔试。</w:t>
      </w:r>
    </w:p>
    <w:p w:rsidR="00A12577" w:rsidRDefault="00A12577" w:rsidP="00A12577">
      <w:pPr>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3、题型结构：</w:t>
      </w:r>
    </w:p>
    <w:p w:rsidR="00A12577" w:rsidRDefault="00A12577" w:rsidP="00A12577">
      <w:pPr>
        <w:spacing w:beforeLines="50" w:before="156" w:beforeAutospacing="0" w:afterLines="50" w:after="156" w:line="460" w:lineRule="exact"/>
        <w:ind w:firstLineChars="200" w:firstLine="640"/>
        <w:rPr>
          <w:rFonts w:ascii="仿宋" w:eastAsia="仿宋" w:hAnsi="仿宋" w:hint="eastAsia"/>
          <w:color w:val="000000"/>
          <w:sz w:val="32"/>
          <w:szCs w:val="32"/>
        </w:rPr>
      </w:pPr>
      <w:r>
        <w:rPr>
          <w:rFonts w:ascii="仿宋" w:eastAsia="仿宋" w:hAnsi="仿宋" w:hint="eastAsia"/>
          <w:color w:val="000000"/>
          <w:sz w:val="32"/>
          <w:szCs w:val="32"/>
        </w:rPr>
        <w:t>名词解释题：4小题，每小题 5分，共20分；</w:t>
      </w:r>
    </w:p>
    <w:p w:rsidR="00A12577" w:rsidRDefault="00A12577" w:rsidP="00A12577">
      <w:pPr>
        <w:spacing w:beforeLines="50" w:before="156" w:beforeAutospacing="0" w:afterLines="50" w:after="156" w:line="460" w:lineRule="exact"/>
        <w:ind w:firstLineChars="200" w:firstLine="640"/>
        <w:rPr>
          <w:rFonts w:ascii="仿宋" w:eastAsia="仿宋" w:hAnsi="仿宋" w:hint="eastAsia"/>
          <w:color w:val="000000"/>
          <w:sz w:val="32"/>
          <w:szCs w:val="32"/>
        </w:rPr>
      </w:pPr>
      <w:r>
        <w:rPr>
          <w:rFonts w:ascii="仿宋" w:eastAsia="仿宋" w:hAnsi="仿宋" w:hint="eastAsia"/>
          <w:color w:val="000000"/>
          <w:sz w:val="32"/>
          <w:szCs w:val="32"/>
        </w:rPr>
        <w:t>简  答  题：2小题，每小题20分，共40分；</w:t>
      </w:r>
    </w:p>
    <w:p w:rsidR="00A12577" w:rsidRDefault="00A12577" w:rsidP="00A12577">
      <w:pPr>
        <w:spacing w:beforeLines="50" w:before="156" w:beforeAutospacing="0" w:afterLines="50" w:after="156" w:line="460" w:lineRule="exact"/>
        <w:ind w:firstLineChars="200" w:firstLine="640"/>
        <w:rPr>
          <w:rFonts w:ascii="仿宋" w:eastAsia="仿宋" w:hAnsi="仿宋" w:hint="eastAsia"/>
          <w:color w:val="000000"/>
          <w:sz w:val="32"/>
          <w:szCs w:val="32"/>
        </w:rPr>
      </w:pPr>
      <w:r>
        <w:rPr>
          <w:rFonts w:ascii="仿宋" w:eastAsia="仿宋" w:hAnsi="仿宋" w:hint="eastAsia"/>
          <w:color w:val="000000"/>
          <w:sz w:val="32"/>
          <w:szCs w:val="32"/>
        </w:rPr>
        <w:t>论  述  题：3小题，每小题30分，共90分。</w:t>
      </w:r>
    </w:p>
    <w:p w:rsidR="00A12577" w:rsidRDefault="00A12577" w:rsidP="00A12577">
      <w:pPr>
        <w:spacing w:beforeLines="50" w:before="156" w:beforeAutospacing="0" w:afterLines="50" w:after="156" w:line="460" w:lineRule="exact"/>
        <w:rPr>
          <w:rFonts w:ascii="黑体" w:eastAsia="黑体" w:hAnsi="黑体" w:hint="eastAsia"/>
          <w:bCs/>
          <w:sz w:val="32"/>
          <w:szCs w:val="32"/>
        </w:rPr>
      </w:pPr>
      <w:r>
        <w:rPr>
          <w:rFonts w:ascii="黑体" w:eastAsia="黑体" w:hAnsi="黑体" w:hint="eastAsia"/>
          <w:bCs/>
          <w:sz w:val="32"/>
          <w:szCs w:val="32"/>
        </w:rPr>
        <w:t>二、考试内容与考试要求</w:t>
      </w:r>
    </w:p>
    <w:p w:rsidR="00A12577" w:rsidRDefault="00A12577" w:rsidP="00A12577">
      <w:pPr>
        <w:autoSpaceDE w:val="0"/>
        <w:spacing w:line="460" w:lineRule="exact"/>
        <w:rPr>
          <w:rFonts w:ascii="仿宋" w:eastAsia="仿宋" w:hAnsi="仿宋" w:hint="eastAsia"/>
          <w:b/>
          <w:sz w:val="32"/>
          <w:szCs w:val="32"/>
        </w:rPr>
      </w:pPr>
      <w:r>
        <w:rPr>
          <w:rFonts w:ascii="仿宋" w:eastAsia="仿宋" w:hAnsi="仿宋" w:hint="eastAsia"/>
          <w:b/>
          <w:sz w:val="32"/>
          <w:szCs w:val="32"/>
        </w:rPr>
        <w:t>●考试目标</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1、比较系统完整的掌握现代计量经济学的基本知识、基本概念以及现代计量经济学的基本原理和方法。</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2、将总体回归模型和样本回归模型及其相关关系作为基点，掌握回归模型及其估计和估计量的性质、假设检验，能熟练运用现代计量经济学方法进行基本的数值测算与比较。</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3、熟练掌握计量经济学的中模型设定问题，对现实数据不满足计量经济学若干经典假定条件的检验和校正也要加以掌握和理解，在学习了现代计量经济学理论基础知识的前提下，能够运用软件加以辅助运算。</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lastRenderedPageBreak/>
        <w:t>4、在对相关理论和方法理解的基础上，同时能够运用现代计量经济学的基本理论和方法分析和解决现实经济问题。</w:t>
      </w:r>
    </w:p>
    <w:p w:rsidR="00A12577" w:rsidRDefault="00A12577" w:rsidP="00A12577">
      <w:pPr>
        <w:autoSpaceDE w:val="0"/>
        <w:spacing w:line="460" w:lineRule="exact"/>
        <w:rPr>
          <w:rFonts w:ascii="仿宋" w:eastAsia="仿宋" w:hAnsi="仿宋" w:hint="eastAsia"/>
          <w:b/>
          <w:sz w:val="32"/>
          <w:szCs w:val="32"/>
        </w:rPr>
      </w:pPr>
      <w:r>
        <w:rPr>
          <w:rFonts w:ascii="仿宋" w:eastAsia="仿宋" w:hAnsi="仿宋" w:hint="eastAsia"/>
          <w:b/>
          <w:sz w:val="32"/>
          <w:szCs w:val="32"/>
        </w:rPr>
        <w:t>●考试内容</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（一）计量经济学的理论框架与概念含义</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1、计量经济学的基本概念与学科分类比较。</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2、计量经济学的主要作用和功能评价。</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3、计量经济学研究问题的基本思路与分析方法。</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4、时间序列、横截面数据和面板数据的名词解释与评析。</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（二）一元线性回归模型</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1、一元线性回归模型中引入随机扰动项的原因解释。</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2、一元线性回归模型的经典假定。</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3、无偏性、线性性、最小方差性、BLUE的定义。</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4、拟合优度、样本相关系数的定义，拟合优度和斜率估计量之间的关系。</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5、系数显著性检验的步骤。</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6、置信区间的定义以及求解。</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7、点预测、区间预测的定义。</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8、随机扰动项方差的无偏估计量以及相关证明。</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（三）多元线性回归模型</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1、多元线性回归模型的基本概念和基本假定。</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2、最小二乘法的定义，最小二乘法估计量的统计性质。</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3、无偏性、线性性、最小方差性、BLUE的定义，高斯-马尔可夫定理。</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lastRenderedPageBreak/>
        <w:t>4、可决系数、修正可决系数的定义，修正可决系数的性质，可决系数和修正可决系数之间的关系。</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5、系数显著性检验的步骤，模型显著性检验的定义，模型显著性检验和系数显著性检验之间的联系和区别。</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6、模型参数之间的线性约束检验步骤，经济关系的结构稳定性检验步骤和应用，置信区间的定义以及求解。</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7、t检验和F检验的比较。</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（四）模型的设定</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1、模型设定偏误，模型拟合不足、拟合过度和不正确的函数形式的含义。</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2、模型设定偏误的后果。模型拟合不足的后果，模型拟合过度的后果，不正确的函数形式的后果。</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3、模型误设的检验。拟合过度检验，拟合不足检验，F检验和LM检验的步骤和应用，拉姆齐的RESET检验步骤和应用。</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4、样本数据导致的模型设定问题。解释变量、被解释变量存在测量误差的后果，存在奇异样本数据的后果。</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（五）异方差</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1、异方差的本质及来源。</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2、异方差对OLS估计量的影响。</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3、异方差检验以及修正。主要涉及的方法为；图示法，LM检验法，怀特检验法。理解方法的基本操作步骤，掌握加权最小二乘法的基本原理。</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（六）自相关</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1、自相关的含义及其表现形式。</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lastRenderedPageBreak/>
        <w:t>2、自相关的来源、忽略自相关的后果。</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3、自相关检验。掌握图示法，DW检验法。理解DW检验的步骤和应用，DW检验的适用条件，以及DW检验的判别规则。</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4、自相关的解决方法。广义最小二乘法的基本原理及其应用。</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（七）多重共线性</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1、完全多重共线性、近似多重共线性的基本概念。</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2、多重共线性产生的原因及多重共线性问题造成的后果。</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3、多重共线性问题的相关检验及实际应用。</w:t>
      </w:r>
    </w:p>
    <w:p w:rsidR="00A12577" w:rsidRDefault="00A12577" w:rsidP="00A12577">
      <w:pPr>
        <w:autoSpaceDE w:val="0"/>
        <w:spacing w:beforeLines="50" w:before="156" w:beforeAutospacing="0" w:afterLines="50" w:after="156" w:line="460" w:lineRule="exact"/>
        <w:rPr>
          <w:rFonts w:ascii="仿宋" w:eastAsia="仿宋" w:hAnsi="仿宋" w:hint="eastAsia"/>
          <w:sz w:val="32"/>
          <w:szCs w:val="32"/>
        </w:rPr>
      </w:pPr>
      <w:r>
        <w:rPr>
          <w:rFonts w:ascii="仿宋" w:eastAsia="仿宋" w:hAnsi="仿宋" w:hint="eastAsia"/>
          <w:sz w:val="32"/>
          <w:szCs w:val="32"/>
        </w:rPr>
        <w:t>4、多重共线性问题的解决思路，逐步回归法的步骤及应用。</w:t>
      </w:r>
    </w:p>
    <w:p w:rsidR="004C200C" w:rsidRPr="00A12577" w:rsidRDefault="004C200C">
      <w:bookmarkStart w:id="0" w:name="_GoBack"/>
      <w:bookmarkEnd w:id="0"/>
    </w:p>
    <w:sectPr w:rsidR="004C200C" w:rsidRPr="00A125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577"/>
    <w:rsid w:val="004C200C"/>
    <w:rsid w:val="00A12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4786B3-EE94-4324-8445-4999405B3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577"/>
    <w:pPr>
      <w:spacing w:before="100" w:beforeAutospacing="1" w:after="200" w:line="273" w:lineRule="auto"/>
    </w:pPr>
    <w:rPr>
      <w:rFonts w:ascii="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27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234</Words>
  <Characters>1336</Characters>
  <Application>Microsoft Office Word</Application>
  <DocSecurity>0</DocSecurity>
  <Lines>11</Lines>
  <Paragraphs>3</Paragraphs>
  <ScaleCrop>false</ScaleCrop>
  <Company>1</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周怡年</dc:creator>
  <cp:keywords/>
  <dc:description/>
  <cp:lastModifiedBy>周怡年</cp:lastModifiedBy>
  <cp:revision>1</cp:revision>
  <dcterms:created xsi:type="dcterms:W3CDTF">2024-08-22T01:16:00Z</dcterms:created>
  <dcterms:modified xsi:type="dcterms:W3CDTF">2024-08-22T01:20:00Z</dcterms:modified>
</cp:coreProperties>
</file>